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20E" w:rsidRPr="00F227C3" w:rsidRDefault="0052720E" w:rsidP="0052720E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227C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АДМИНИСТРАЦИЯ</w:t>
      </w:r>
      <w:r w:rsidRPr="00F227C3">
        <w:rPr>
          <w:b/>
          <w:color w:val="000000" w:themeColor="text1"/>
          <w:sz w:val="28"/>
          <w:szCs w:val="28"/>
        </w:rPr>
        <w:t xml:space="preserve"> </w:t>
      </w:r>
      <w:r w:rsidRPr="00F227C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КРАСНОПОЛЯНСКОГО СЕЛЬСОВЕТА</w:t>
      </w:r>
    </w:p>
    <w:p w:rsidR="0052720E" w:rsidRPr="00F227C3" w:rsidRDefault="0052720E" w:rsidP="0052720E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227C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ЧЕРЕМИСИНОВСКОГО РАЙОНА КУРСКОЙ ОБЛАСТИ</w:t>
      </w:r>
    </w:p>
    <w:p w:rsidR="0052720E" w:rsidRPr="00F227C3" w:rsidRDefault="0052720E" w:rsidP="0052720E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2720E" w:rsidRPr="00F227C3" w:rsidRDefault="0052720E" w:rsidP="0052720E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227C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                   ПОСТАНОВЛЕНИЕ</w:t>
      </w:r>
    </w:p>
    <w:p w:rsidR="0052720E" w:rsidRPr="00F227C3" w:rsidRDefault="0052720E" w:rsidP="0052720E">
      <w:pPr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11</w:t>
      </w:r>
      <w:r w:rsidRPr="00F227C3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.11. 2020г № 103                                                                </w:t>
      </w:r>
    </w:p>
    <w:p w:rsidR="0052720E" w:rsidRPr="00F227C3" w:rsidRDefault="0052720E" w:rsidP="0052720E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</w:rPr>
        <w:t xml:space="preserve">  д. Хмелевская</w:t>
      </w:r>
    </w:p>
    <w:p w:rsidR="0052720E" w:rsidRPr="00F227C3" w:rsidRDefault="0052720E" w:rsidP="0052720E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52720E" w:rsidRPr="00F227C3" w:rsidRDefault="0052720E" w:rsidP="0052720E">
      <w:pPr>
        <w:ind w:right="2835"/>
        <w:rPr>
          <w:rFonts w:ascii="Times New Roman" w:hAnsi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</w:rPr>
        <w:t xml:space="preserve">Об одобрении и представлении Собранию депутатов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проекта Решения «О бюджете 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</w:rPr>
        <w:t xml:space="preserve"> района Курской области на 2021год и на плановый период 2022 и 2023годов »</w:t>
      </w:r>
    </w:p>
    <w:p w:rsidR="0052720E" w:rsidRPr="00F227C3" w:rsidRDefault="0052720E" w:rsidP="0052720E">
      <w:pPr>
        <w:ind w:right="2835"/>
        <w:rPr>
          <w:rFonts w:ascii="Times New Roman" w:hAnsi="Times New Roman"/>
          <w:color w:val="000000" w:themeColor="text1"/>
          <w:sz w:val="28"/>
          <w:szCs w:val="28"/>
        </w:rPr>
      </w:pPr>
    </w:p>
    <w:p w:rsidR="0052720E" w:rsidRPr="00A161A0" w:rsidRDefault="0052720E" w:rsidP="0052720E">
      <w:pPr>
        <w:tabs>
          <w:tab w:val="left" w:pos="9356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</w:rPr>
        <w:t xml:space="preserve">            </w:t>
      </w:r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Решением Собрания депутатов 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Краснополянского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сельсовета от 14.11.2016г №17.2/2 «Об утверждении Положения о бюджетном процессе в муниципальном образовании «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Краснополянский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сельсовет» 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Черемисиновского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района Курской области Администрация 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Краснополянского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Черемисиновского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района Курской области   ПОСТАНОВЛЯЕТ :</w:t>
      </w:r>
    </w:p>
    <w:p w:rsidR="0052720E" w:rsidRPr="00A161A0" w:rsidRDefault="0052720E" w:rsidP="0052720E">
      <w:pPr>
        <w:tabs>
          <w:tab w:val="left" w:pos="9356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1.Одобрить и представить  проект Решения Собрания депутатов «О бюджете   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Краснополянского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Черемисиновского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района  Курской области на 2021год и на плановый период 2022 и 2023годов на рассмотрение  Собранию депутатов  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Краснополянского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Черемисиновского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района Курской области.</w:t>
      </w:r>
    </w:p>
    <w:p w:rsidR="0052720E" w:rsidRPr="00A161A0" w:rsidRDefault="0052720E" w:rsidP="0052720E">
      <w:pPr>
        <w:pStyle w:val="a3"/>
        <w:widowControl w:val="0"/>
        <w:tabs>
          <w:tab w:val="left" w:pos="9356"/>
        </w:tabs>
        <w:spacing w:after="0" w:line="240" w:lineRule="auto"/>
        <w:ind w:left="12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2. Утвердить и представить Собранию депутатов одновременно с проектом Решения Собрания депутатов «О бюджете 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Краснополянского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Черемисиновского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района Курской области  на 2021год и на плановый период 2022 и 2023годов» следующие документы : </w:t>
      </w:r>
    </w:p>
    <w:p w:rsidR="0052720E" w:rsidRPr="00A161A0" w:rsidRDefault="0052720E" w:rsidP="0052720E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 -пояснительную записку к проекту бюджета 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Краснополянского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Черемисиновского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района Курской области на 2021год и на плановый период 2022 и 2023годов;</w:t>
      </w:r>
    </w:p>
    <w:p w:rsidR="0052720E" w:rsidRPr="00A161A0" w:rsidRDefault="0052720E" w:rsidP="0052720E">
      <w:pPr>
        <w:tabs>
          <w:tab w:val="left" w:pos="9356"/>
        </w:tabs>
        <w:ind w:left="120"/>
        <w:rPr>
          <w:rFonts w:ascii="Times New Roman" w:hAnsi="Times New Roman"/>
          <w:color w:val="000000" w:themeColor="text1"/>
          <w:sz w:val="24"/>
          <w:szCs w:val="24"/>
        </w:rPr>
      </w:pPr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-  прогноз основных характеристик бюджета 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Краснополянского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A161A0">
        <w:rPr>
          <w:rFonts w:ascii="Times New Roman" w:hAnsi="Times New Roman"/>
          <w:color w:val="000000" w:themeColor="text1"/>
          <w:sz w:val="24"/>
          <w:szCs w:val="24"/>
        </w:rPr>
        <w:t>Черемисиновского</w:t>
      </w:r>
      <w:proofErr w:type="spellEnd"/>
      <w:r w:rsidRPr="00A161A0">
        <w:rPr>
          <w:rFonts w:ascii="Times New Roman" w:hAnsi="Times New Roman"/>
          <w:color w:val="000000" w:themeColor="text1"/>
          <w:sz w:val="24"/>
          <w:szCs w:val="24"/>
        </w:rPr>
        <w:t xml:space="preserve"> района Курской области на 2021год  и на плановый период 2022 и 2023годов.  </w:t>
      </w:r>
    </w:p>
    <w:p w:rsidR="0052720E" w:rsidRPr="00A161A0" w:rsidRDefault="0052720E" w:rsidP="0052720E">
      <w:pPr>
        <w:pStyle w:val="ConsPlusTitle"/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A161A0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Pr="00A161A0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Одновременно с проектом Решения Собрания депутатов «О бюджете </w:t>
      </w:r>
      <w:proofErr w:type="spellStart"/>
      <w:r w:rsidRPr="00A161A0">
        <w:rPr>
          <w:rFonts w:ascii="Times New Roman" w:hAnsi="Times New Roman"/>
          <w:b w:val="0"/>
          <w:color w:val="000000" w:themeColor="text1"/>
          <w:sz w:val="24"/>
          <w:szCs w:val="24"/>
        </w:rPr>
        <w:t>Краснополянского</w:t>
      </w:r>
      <w:proofErr w:type="spellEnd"/>
      <w:r w:rsidRPr="00A161A0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сельсовета </w:t>
      </w:r>
      <w:proofErr w:type="spellStart"/>
      <w:r w:rsidRPr="00A161A0">
        <w:rPr>
          <w:rFonts w:ascii="Times New Roman" w:hAnsi="Times New Roman"/>
          <w:b w:val="0"/>
          <w:color w:val="000000" w:themeColor="text1"/>
          <w:sz w:val="24"/>
          <w:szCs w:val="24"/>
        </w:rPr>
        <w:t>Черемисиновского</w:t>
      </w:r>
      <w:proofErr w:type="spellEnd"/>
      <w:r w:rsidRPr="00A161A0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района Курской области на 2021» представить Собранию депутатов  план социально-экономического развития муниципального образования «</w:t>
      </w:r>
      <w:proofErr w:type="spellStart"/>
      <w:r w:rsidRPr="00A161A0">
        <w:rPr>
          <w:rFonts w:ascii="Times New Roman" w:hAnsi="Times New Roman"/>
          <w:b w:val="0"/>
          <w:color w:val="000000" w:themeColor="text1"/>
          <w:sz w:val="24"/>
          <w:szCs w:val="24"/>
        </w:rPr>
        <w:t>Краснополянский</w:t>
      </w:r>
      <w:proofErr w:type="spellEnd"/>
      <w:r w:rsidRPr="00A161A0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сельсовет» на 2021 год, и утвержденную методику  формирования бюджета </w:t>
      </w:r>
      <w:proofErr w:type="spellStart"/>
      <w:r w:rsidRPr="00A161A0">
        <w:rPr>
          <w:rFonts w:ascii="Times New Roman" w:hAnsi="Times New Roman"/>
          <w:b w:val="0"/>
          <w:color w:val="000000" w:themeColor="text1"/>
          <w:sz w:val="24"/>
          <w:szCs w:val="24"/>
        </w:rPr>
        <w:t>Краснополянского</w:t>
      </w:r>
      <w:proofErr w:type="spellEnd"/>
      <w:r w:rsidRPr="00A161A0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сельсовета на 2021год и на плановый период 2022 и 2023 годов, утвержденные </w:t>
      </w:r>
      <w:r w:rsidRPr="00A161A0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основные направления бюджетной и налоговой политики </w:t>
      </w:r>
      <w:proofErr w:type="spellStart"/>
      <w:r w:rsidRPr="00A161A0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Краснополянского</w:t>
      </w:r>
      <w:proofErr w:type="spellEnd"/>
      <w:r w:rsidRPr="00A161A0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сельсовета на 2021– 2023годы.</w:t>
      </w:r>
    </w:p>
    <w:p w:rsidR="0052720E" w:rsidRPr="0052720E" w:rsidRDefault="0052720E" w:rsidP="0052720E">
      <w:pPr>
        <w:pBdr>
          <w:between w:val="single" w:sz="4" w:space="1" w:color="auto"/>
          <w:bar w:val="single" w:sz="4" w:color="auto"/>
        </w:pBdr>
        <w:tabs>
          <w:tab w:val="left" w:pos="9356"/>
        </w:tabs>
        <w:ind w:left="120"/>
        <w:rPr>
          <w:rFonts w:ascii="Times New Roman" w:hAnsi="Times New Roman"/>
          <w:color w:val="000000" w:themeColor="text1"/>
          <w:sz w:val="24"/>
          <w:szCs w:val="24"/>
        </w:rPr>
      </w:pPr>
      <w:r w:rsidRPr="0052720E">
        <w:rPr>
          <w:rFonts w:ascii="Times New Roman" w:hAnsi="Times New Roman"/>
          <w:color w:val="000000" w:themeColor="text1"/>
          <w:sz w:val="24"/>
          <w:szCs w:val="24"/>
        </w:rPr>
        <w:t>4.Контроль за  исполнением настоящего постановления оставляю за собой.</w:t>
      </w:r>
    </w:p>
    <w:p w:rsidR="0052720E" w:rsidRPr="0052720E" w:rsidRDefault="0052720E" w:rsidP="0052720E">
      <w:pPr>
        <w:pBdr>
          <w:between w:val="single" w:sz="4" w:space="1" w:color="auto"/>
          <w:bar w:val="single" w:sz="4" w:color="auto"/>
        </w:pBdr>
        <w:tabs>
          <w:tab w:val="left" w:pos="9356"/>
        </w:tabs>
        <w:ind w:left="120"/>
        <w:rPr>
          <w:rFonts w:ascii="Times New Roman" w:hAnsi="Times New Roman"/>
          <w:color w:val="000000" w:themeColor="text1"/>
          <w:sz w:val="24"/>
          <w:szCs w:val="24"/>
        </w:rPr>
      </w:pPr>
      <w:r w:rsidRPr="0052720E">
        <w:rPr>
          <w:rFonts w:ascii="Times New Roman" w:hAnsi="Times New Roman"/>
          <w:color w:val="000000" w:themeColor="text1"/>
          <w:sz w:val="24"/>
          <w:szCs w:val="24"/>
        </w:rPr>
        <w:t>5.Настоящее постановление вступает в силу со дня его п</w:t>
      </w:r>
      <w:bookmarkStart w:id="0" w:name="_GoBack"/>
      <w:bookmarkEnd w:id="0"/>
      <w:r w:rsidRPr="0052720E">
        <w:rPr>
          <w:rFonts w:ascii="Times New Roman" w:hAnsi="Times New Roman"/>
          <w:color w:val="000000" w:themeColor="text1"/>
          <w:sz w:val="24"/>
          <w:szCs w:val="24"/>
        </w:rPr>
        <w:t>одписания.</w:t>
      </w:r>
    </w:p>
    <w:p w:rsidR="0052720E" w:rsidRPr="00A161A0" w:rsidRDefault="0052720E" w:rsidP="0052720E">
      <w:pPr>
        <w:pBdr>
          <w:between w:val="single" w:sz="4" w:space="1" w:color="auto"/>
          <w:bar w:val="single" w:sz="4" w:color="auto"/>
        </w:pBdr>
        <w:tabs>
          <w:tab w:val="left" w:pos="9356"/>
        </w:tabs>
        <w:ind w:left="120"/>
        <w:rPr>
          <w:rFonts w:ascii="Times New Roman" w:hAnsi="Times New Roman"/>
          <w:color w:val="000000" w:themeColor="text1"/>
          <w:sz w:val="24"/>
          <w:szCs w:val="24"/>
        </w:rPr>
      </w:pPr>
    </w:p>
    <w:p w:rsidR="0052720E" w:rsidRDefault="0052720E" w:rsidP="0052720E">
      <w:pPr>
        <w:shd w:val="clear" w:color="auto" w:fill="FFFFFF"/>
        <w:ind w:right="142"/>
        <w:rPr>
          <w:rFonts w:ascii="Times New Roman" w:hAnsi="Times New Roman"/>
          <w:bCs/>
          <w:color w:val="000000" w:themeColor="text1"/>
          <w:spacing w:val="-9"/>
          <w:sz w:val="24"/>
          <w:szCs w:val="24"/>
        </w:rPr>
      </w:pPr>
      <w:r w:rsidRPr="00A161A0">
        <w:rPr>
          <w:rFonts w:ascii="Times New Roman" w:hAnsi="Times New Roman"/>
          <w:bCs/>
          <w:color w:val="000000" w:themeColor="text1"/>
          <w:spacing w:val="-9"/>
          <w:sz w:val="24"/>
          <w:szCs w:val="24"/>
        </w:rPr>
        <w:t xml:space="preserve">Глава </w:t>
      </w:r>
      <w:proofErr w:type="spellStart"/>
      <w:r w:rsidRPr="00A161A0">
        <w:rPr>
          <w:rFonts w:ascii="Times New Roman" w:hAnsi="Times New Roman"/>
          <w:bCs/>
          <w:color w:val="000000" w:themeColor="text1"/>
          <w:spacing w:val="-9"/>
          <w:sz w:val="24"/>
          <w:szCs w:val="24"/>
        </w:rPr>
        <w:t>Краснополянского</w:t>
      </w:r>
      <w:proofErr w:type="spellEnd"/>
      <w:r w:rsidRPr="00A161A0">
        <w:rPr>
          <w:rFonts w:ascii="Times New Roman" w:hAnsi="Times New Roman"/>
          <w:bCs/>
          <w:color w:val="000000" w:themeColor="text1"/>
          <w:spacing w:val="-9"/>
          <w:sz w:val="24"/>
          <w:szCs w:val="24"/>
        </w:rPr>
        <w:t xml:space="preserve"> сельсовета                                              </w:t>
      </w:r>
      <w:proofErr w:type="spellStart"/>
      <w:r w:rsidRPr="00A161A0">
        <w:rPr>
          <w:rFonts w:ascii="Times New Roman" w:hAnsi="Times New Roman"/>
          <w:bCs/>
          <w:color w:val="000000" w:themeColor="text1"/>
          <w:spacing w:val="-9"/>
          <w:sz w:val="24"/>
          <w:szCs w:val="24"/>
        </w:rPr>
        <w:t>Л.Л.Селезнева</w:t>
      </w:r>
      <w:proofErr w:type="spellEnd"/>
    </w:p>
    <w:p w:rsidR="0052720E" w:rsidRDefault="0052720E" w:rsidP="0052720E">
      <w:pPr>
        <w:shd w:val="clear" w:color="auto" w:fill="FFFFFF"/>
        <w:ind w:right="142"/>
        <w:rPr>
          <w:rFonts w:ascii="Times New Roman" w:hAnsi="Times New Roman"/>
          <w:bCs/>
          <w:color w:val="000000" w:themeColor="text1"/>
          <w:spacing w:val="-9"/>
          <w:sz w:val="24"/>
          <w:szCs w:val="24"/>
        </w:rPr>
      </w:pPr>
    </w:p>
    <w:p w:rsidR="0052720E" w:rsidRDefault="0052720E" w:rsidP="0052720E">
      <w:pPr>
        <w:shd w:val="clear" w:color="auto" w:fill="FFFFFF"/>
        <w:ind w:right="142"/>
        <w:rPr>
          <w:rFonts w:ascii="Times New Roman" w:hAnsi="Times New Roman"/>
          <w:bCs/>
          <w:color w:val="000000" w:themeColor="text1"/>
          <w:spacing w:val="-9"/>
          <w:sz w:val="24"/>
          <w:szCs w:val="24"/>
        </w:rPr>
      </w:pPr>
    </w:p>
    <w:p w:rsidR="0052720E" w:rsidRDefault="0052720E" w:rsidP="0052720E">
      <w:pPr>
        <w:shd w:val="clear" w:color="auto" w:fill="FFFFFF"/>
        <w:ind w:right="142"/>
        <w:rPr>
          <w:rFonts w:ascii="Times New Roman" w:hAnsi="Times New Roman"/>
          <w:bCs/>
          <w:color w:val="000000" w:themeColor="text1"/>
          <w:spacing w:val="-9"/>
          <w:sz w:val="24"/>
          <w:szCs w:val="24"/>
        </w:rPr>
      </w:pPr>
    </w:p>
    <w:p w:rsidR="0052720E" w:rsidRDefault="0052720E" w:rsidP="0052720E">
      <w:pPr>
        <w:shd w:val="clear" w:color="auto" w:fill="FFFFFF"/>
        <w:ind w:right="142"/>
        <w:rPr>
          <w:rFonts w:ascii="Times New Roman" w:hAnsi="Times New Roman"/>
          <w:bCs/>
          <w:color w:val="000000" w:themeColor="text1"/>
          <w:spacing w:val="-9"/>
          <w:sz w:val="24"/>
          <w:szCs w:val="24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ind w:left="4248" w:right="142" w:firstLine="708"/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</w:pPr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lastRenderedPageBreak/>
        <w:t>Приложение № 1</w:t>
      </w: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</w:pPr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 xml:space="preserve">                 </w:t>
      </w:r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</w:r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</w:r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</w:r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</w:r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  <w:t xml:space="preserve">          к постановлению администрации</w:t>
      </w: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</w:pPr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</w:r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</w:r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</w:r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</w:r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</w:r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  <w:t xml:space="preserve">         </w:t>
      </w:r>
      <w:proofErr w:type="spellStart"/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 xml:space="preserve"> сельсовета</w:t>
      </w: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ab/>
        <w:t xml:space="preserve">            от 11</w:t>
      </w:r>
      <w:r w:rsidRPr="00F227C3"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  <w:t>.11.2020 г    № 103</w:t>
      </w: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C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suppressAutoHyphens/>
        <w:ind w:right="142"/>
        <w:jc w:val="center"/>
        <w:rPr>
          <w:color w:val="000000" w:themeColor="text1"/>
          <w:lang w:eastAsia="ar-SA"/>
        </w:rPr>
      </w:pPr>
    </w:p>
    <w:p w:rsidR="0052720E" w:rsidRPr="00F227C3" w:rsidRDefault="0052720E" w:rsidP="0052720E">
      <w:pPr>
        <w:shd w:val="clear" w:color="auto" w:fill="FFFFFF"/>
        <w:suppressAutoHyphens/>
        <w:ind w:right="142"/>
        <w:jc w:val="center"/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  <w:lang w:eastAsia="ar-SA"/>
        </w:rPr>
      </w:pPr>
      <w:r w:rsidRPr="00F227C3">
        <w:rPr>
          <w:rFonts w:ascii="Times New Roman" w:hAnsi="Times New Roman"/>
          <w:b/>
          <w:bCs/>
          <w:caps/>
          <w:color w:val="000000" w:themeColor="text1"/>
          <w:spacing w:val="-9"/>
          <w:sz w:val="28"/>
          <w:szCs w:val="28"/>
          <w:lang w:eastAsia="ar-SA"/>
        </w:rPr>
        <w:t xml:space="preserve">  ПОЯСНИТЕЛЬНАЯ    ЗАПИСКА</w:t>
      </w:r>
    </w:p>
    <w:p w:rsidR="0052720E" w:rsidRPr="00F227C3" w:rsidRDefault="0052720E" w:rsidP="0052720E">
      <w:pPr>
        <w:shd w:val="clear" w:color="auto" w:fill="FFFFFF"/>
        <w:suppressAutoHyphens/>
        <w:ind w:right="142"/>
        <w:jc w:val="center"/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  <w:lang w:eastAsia="ar-SA"/>
        </w:rPr>
      </w:pPr>
      <w:r w:rsidRPr="00F227C3"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  <w:lang w:eastAsia="ar-SA"/>
        </w:rPr>
        <w:t xml:space="preserve">к проекту бюджета </w:t>
      </w:r>
      <w:proofErr w:type="spellStart"/>
      <w:r w:rsidRPr="00F227C3"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  <w:lang w:eastAsia="ar-SA"/>
        </w:rPr>
        <w:t>Краснополянского</w:t>
      </w:r>
      <w:proofErr w:type="spellEnd"/>
      <w:r w:rsidRPr="00F227C3"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  <w:lang w:eastAsia="ar-SA"/>
        </w:rPr>
        <w:t xml:space="preserve"> сельсовета</w:t>
      </w:r>
    </w:p>
    <w:p w:rsidR="0052720E" w:rsidRPr="00F227C3" w:rsidRDefault="0052720E" w:rsidP="0052720E">
      <w:pPr>
        <w:shd w:val="clear" w:color="auto" w:fill="FFFFFF"/>
        <w:suppressAutoHyphens/>
        <w:ind w:right="142"/>
        <w:jc w:val="center"/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  <w:lang w:eastAsia="ar-SA"/>
        </w:rPr>
      </w:pPr>
      <w:proofErr w:type="spellStart"/>
      <w:r w:rsidRPr="00F227C3"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  <w:lang w:eastAsia="ar-SA"/>
        </w:rPr>
        <w:t>Черемисиновского</w:t>
      </w:r>
      <w:proofErr w:type="spellEnd"/>
      <w:r w:rsidRPr="00F227C3"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  <w:lang w:eastAsia="ar-SA"/>
        </w:rPr>
        <w:t xml:space="preserve"> района Курской области на 2021 год </w:t>
      </w:r>
    </w:p>
    <w:p w:rsidR="0052720E" w:rsidRPr="00F227C3" w:rsidRDefault="0052720E" w:rsidP="0052720E">
      <w:pPr>
        <w:shd w:val="clear" w:color="auto" w:fill="FFFFFF"/>
        <w:suppressAutoHyphens/>
        <w:ind w:right="142"/>
        <w:jc w:val="center"/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  <w:lang w:eastAsia="ar-SA"/>
        </w:rPr>
      </w:pPr>
      <w:r w:rsidRPr="00F227C3"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  <w:lang w:eastAsia="ar-SA"/>
        </w:rPr>
        <w:t xml:space="preserve">и на плановый период 2022 и 2023 годов.  </w:t>
      </w: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i/>
          <w:color w:val="000000" w:themeColor="text1"/>
          <w:spacing w:val="-10"/>
          <w:sz w:val="28"/>
          <w:szCs w:val="28"/>
          <w:lang w:eastAsia="ar-SA"/>
        </w:rPr>
      </w:pPr>
    </w:p>
    <w:p w:rsidR="0052720E" w:rsidRPr="00F227C3" w:rsidRDefault="0052720E" w:rsidP="0052720E">
      <w:pPr>
        <w:shd w:val="clear" w:color="auto" w:fill="FFFFFF"/>
        <w:ind w:right="142"/>
        <w:jc w:val="center"/>
        <w:rPr>
          <w:rFonts w:ascii="Times New Roman" w:hAnsi="Times New Roman"/>
          <w:b/>
          <w:bCs/>
          <w:i/>
          <w:color w:val="000000" w:themeColor="text1"/>
          <w:spacing w:val="-10"/>
          <w:sz w:val="28"/>
          <w:szCs w:val="28"/>
          <w:u w:val="single"/>
          <w:lang w:eastAsia="ar-SA"/>
        </w:rPr>
      </w:pPr>
      <w:r w:rsidRPr="00F227C3">
        <w:rPr>
          <w:rFonts w:ascii="Times New Roman" w:hAnsi="Times New Roman"/>
          <w:b/>
          <w:bCs/>
          <w:i/>
          <w:color w:val="000000" w:themeColor="text1"/>
          <w:spacing w:val="-9"/>
          <w:sz w:val="28"/>
          <w:szCs w:val="28"/>
          <w:u w:val="single"/>
          <w:lang w:val="en-US" w:eastAsia="ar-SA"/>
        </w:rPr>
        <w:t>I</w:t>
      </w:r>
      <w:r w:rsidRPr="00F227C3">
        <w:rPr>
          <w:rFonts w:ascii="Times New Roman" w:hAnsi="Times New Roman"/>
          <w:b/>
          <w:bCs/>
          <w:i/>
          <w:color w:val="000000" w:themeColor="text1"/>
          <w:spacing w:val="-9"/>
          <w:sz w:val="28"/>
          <w:szCs w:val="28"/>
          <w:u w:val="single"/>
          <w:lang w:eastAsia="ar-SA"/>
        </w:rPr>
        <w:t>. Прогнозирование налоговых и неналоговых доходов б</w:t>
      </w:r>
      <w:r w:rsidRPr="00F227C3">
        <w:rPr>
          <w:rFonts w:ascii="Times New Roman" w:hAnsi="Times New Roman"/>
          <w:b/>
          <w:bCs/>
          <w:i/>
          <w:color w:val="000000" w:themeColor="text1"/>
          <w:spacing w:val="-10"/>
          <w:sz w:val="28"/>
          <w:szCs w:val="28"/>
          <w:u w:val="single"/>
          <w:lang w:eastAsia="ar-SA"/>
        </w:rPr>
        <w:t xml:space="preserve">юджета  </w:t>
      </w:r>
    </w:p>
    <w:p w:rsidR="0052720E" w:rsidRPr="00F227C3" w:rsidRDefault="0052720E" w:rsidP="0052720E">
      <w:pPr>
        <w:shd w:val="clear" w:color="auto" w:fill="FFFFFF"/>
        <w:ind w:right="142"/>
        <w:jc w:val="center"/>
        <w:rPr>
          <w:rFonts w:ascii="Times New Roman" w:hAnsi="Times New Roman"/>
          <w:b/>
          <w:bCs/>
          <w:i/>
          <w:color w:val="000000" w:themeColor="text1"/>
          <w:spacing w:val="-10"/>
          <w:sz w:val="28"/>
          <w:szCs w:val="28"/>
          <w:u w:val="single"/>
          <w:lang w:eastAsia="ar-SA"/>
        </w:rPr>
      </w:pPr>
      <w:proofErr w:type="spellStart"/>
      <w:r w:rsidRPr="00F227C3">
        <w:rPr>
          <w:rFonts w:ascii="Times New Roman" w:hAnsi="Times New Roman"/>
          <w:b/>
          <w:bCs/>
          <w:i/>
          <w:color w:val="000000" w:themeColor="text1"/>
          <w:spacing w:val="-10"/>
          <w:sz w:val="28"/>
          <w:szCs w:val="28"/>
          <w:u w:val="single"/>
          <w:lang w:eastAsia="ar-SA"/>
        </w:rPr>
        <w:t>Краснополянского</w:t>
      </w:r>
      <w:proofErr w:type="spellEnd"/>
      <w:r w:rsidRPr="00F227C3">
        <w:rPr>
          <w:rFonts w:ascii="Times New Roman" w:hAnsi="Times New Roman"/>
          <w:b/>
          <w:bCs/>
          <w:i/>
          <w:color w:val="000000" w:themeColor="text1"/>
          <w:spacing w:val="-10"/>
          <w:sz w:val="28"/>
          <w:szCs w:val="28"/>
          <w:u w:val="single"/>
          <w:lang w:eastAsia="ar-SA"/>
        </w:rPr>
        <w:t xml:space="preserve"> сельсовета </w:t>
      </w:r>
      <w:proofErr w:type="spellStart"/>
      <w:r w:rsidRPr="00F227C3">
        <w:rPr>
          <w:rFonts w:ascii="Times New Roman" w:hAnsi="Times New Roman"/>
          <w:b/>
          <w:bCs/>
          <w:i/>
          <w:color w:val="000000" w:themeColor="text1"/>
          <w:spacing w:val="-10"/>
          <w:sz w:val="28"/>
          <w:szCs w:val="28"/>
          <w:u w:val="single"/>
          <w:lang w:eastAsia="ar-SA"/>
        </w:rPr>
        <w:t>Черемисиновского</w:t>
      </w:r>
      <w:proofErr w:type="spellEnd"/>
      <w:r w:rsidRPr="00F227C3">
        <w:rPr>
          <w:rFonts w:ascii="Times New Roman" w:hAnsi="Times New Roman"/>
          <w:b/>
          <w:bCs/>
          <w:i/>
          <w:color w:val="000000" w:themeColor="text1"/>
          <w:spacing w:val="-10"/>
          <w:sz w:val="28"/>
          <w:szCs w:val="28"/>
          <w:u w:val="single"/>
          <w:lang w:eastAsia="ar-SA"/>
        </w:rPr>
        <w:t xml:space="preserve"> района Курской области </w:t>
      </w:r>
    </w:p>
    <w:p w:rsidR="0052720E" w:rsidRPr="00F227C3" w:rsidRDefault="0052720E" w:rsidP="0052720E">
      <w:pPr>
        <w:shd w:val="clear" w:color="auto" w:fill="FFFFFF"/>
        <w:ind w:right="142"/>
        <w:jc w:val="center"/>
        <w:rPr>
          <w:rFonts w:ascii="Times New Roman" w:hAnsi="Times New Roman"/>
          <w:b/>
          <w:bCs/>
          <w:i/>
          <w:color w:val="000000" w:themeColor="text1"/>
          <w:spacing w:val="-10"/>
          <w:sz w:val="28"/>
          <w:szCs w:val="28"/>
          <w:u w:val="single"/>
          <w:lang w:eastAsia="ar-SA"/>
        </w:rPr>
      </w:pPr>
      <w:r w:rsidRPr="00F227C3">
        <w:rPr>
          <w:rFonts w:ascii="Times New Roman" w:hAnsi="Times New Roman"/>
          <w:b/>
          <w:bCs/>
          <w:i/>
          <w:color w:val="000000" w:themeColor="text1"/>
          <w:spacing w:val="-10"/>
          <w:sz w:val="28"/>
          <w:szCs w:val="28"/>
          <w:u w:val="single"/>
          <w:lang w:eastAsia="ar-SA"/>
        </w:rPr>
        <w:t>на 2021 год и на плановый период 2022 и 2023 годов</w:t>
      </w: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i/>
          <w:color w:val="000000" w:themeColor="text1"/>
          <w:spacing w:val="-10"/>
          <w:sz w:val="28"/>
          <w:szCs w:val="28"/>
          <w:lang w:eastAsia="ar-SA"/>
        </w:rPr>
      </w:pPr>
    </w:p>
    <w:p w:rsidR="0052720E" w:rsidRPr="00F227C3" w:rsidRDefault="0052720E" w:rsidP="0052720E">
      <w:pPr>
        <w:shd w:val="clear" w:color="auto" w:fill="FFFFFF"/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Доходная база бюджета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Краснополянского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сельсовета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Черемисиновского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района Курской области на 2021-2023 годы формируется исходя из действующего на момент составления бюджета налогового и бюджетного законодательства и макроэкономических параметров функционирования реального сектора экономики.</w:t>
      </w:r>
    </w:p>
    <w:p w:rsidR="0052720E" w:rsidRPr="00F227C3" w:rsidRDefault="0052720E" w:rsidP="0052720E">
      <w:pPr>
        <w:shd w:val="clear" w:color="auto" w:fill="FFFFFF"/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Прогнозирование осуществляется отдельно по каждому виду налога или сбора в условиях хозяйствования муниципального образования (налогооблагаемая база, индексы промышленного и сельскохозяйственного производства, индексы-дефляторы оптовых цен промышленной продукции, индекс потребительских цен, фонд заработной платы).</w:t>
      </w:r>
    </w:p>
    <w:p w:rsidR="0052720E" w:rsidRPr="00F227C3" w:rsidRDefault="0052720E" w:rsidP="0052720E">
      <w:pPr>
        <w:shd w:val="clear" w:color="auto" w:fill="FFFFFF"/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 внесении в действующее налоговое законодательство изменений и дополнений методика прогнозирования отдельных налогов может быть уточнена.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b/>
          <w:i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b/>
          <w:bCs/>
          <w:i/>
          <w:color w:val="000000" w:themeColor="text1"/>
          <w:sz w:val="28"/>
          <w:szCs w:val="28"/>
          <w:lang w:eastAsia="ar-SA"/>
        </w:rPr>
        <w:t xml:space="preserve">Налог на доходы физических лиц </w:t>
      </w:r>
      <w:r w:rsidRPr="00F227C3">
        <w:rPr>
          <w:rFonts w:ascii="Times New Roman" w:hAnsi="Times New Roman"/>
          <w:b/>
          <w:i/>
          <w:color w:val="000000" w:themeColor="text1"/>
          <w:sz w:val="28"/>
          <w:szCs w:val="28"/>
          <w:lang w:eastAsia="ar-SA"/>
        </w:rPr>
        <w:t xml:space="preserve">(код </w:t>
      </w:r>
      <w:r w:rsidRPr="00F227C3">
        <w:rPr>
          <w:rFonts w:ascii="Times New Roman" w:hAnsi="Times New Roman"/>
          <w:b/>
          <w:i/>
          <w:snapToGrid w:val="0"/>
          <w:color w:val="000000" w:themeColor="text1"/>
          <w:sz w:val="28"/>
          <w:szCs w:val="28"/>
          <w:lang w:eastAsia="ar-SA"/>
        </w:rPr>
        <w:t>1 01 02000 01 0000 110</w:t>
      </w:r>
      <w:r w:rsidRPr="00F227C3">
        <w:rPr>
          <w:rFonts w:ascii="Times New Roman" w:hAnsi="Times New Roman"/>
          <w:b/>
          <w:i/>
          <w:color w:val="000000" w:themeColor="text1"/>
          <w:sz w:val="28"/>
          <w:szCs w:val="28"/>
          <w:lang w:eastAsia="ar-SA"/>
        </w:rPr>
        <w:t>)</w:t>
      </w:r>
    </w:p>
    <w:p w:rsidR="0052720E" w:rsidRPr="00F227C3" w:rsidRDefault="0052720E" w:rsidP="0052720E">
      <w:pPr>
        <w:suppressAutoHyphens/>
        <w:ind w:right="-1" w:firstLine="709"/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</w:r>
      <w:hyperlink r:id="rId5" w:history="1">
        <w:r w:rsidRPr="00F227C3">
          <w:rPr>
            <w:rFonts w:ascii="Times New Roman" w:eastAsia="Arial" w:hAnsi="Times New Roman"/>
            <w:color w:val="000000" w:themeColor="text1"/>
            <w:sz w:val="28"/>
            <w:szCs w:val="28"/>
            <w:lang w:eastAsia="ar-SA"/>
          </w:rPr>
          <w:t>статьями 227</w:t>
        </w:r>
      </w:hyperlink>
      <w:r w:rsidRPr="00F227C3"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  <w:t xml:space="preserve">, </w:t>
      </w:r>
      <w:hyperlink r:id="rId6" w:history="1">
        <w:r w:rsidRPr="00F227C3">
          <w:rPr>
            <w:rFonts w:ascii="Times New Roman" w:eastAsia="Arial" w:hAnsi="Times New Roman"/>
            <w:color w:val="000000" w:themeColor="text1"/>
            <w:sz w:val="28"/>
            <w:szCs w:val="28"/>
            <w:lang w:eastAsia="ar-SA"/>
          </w:rPr>
          <w:t>227.1</w:t>
        </w:r>
      </w:hyperlink>
      <w:r w:rsidRPr="00F227C3"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  <w:t xml:space="preserve"> и </w:t>
      </w:r>
      <w:hyperlink r:id="rId7" w:history="1">
        <w:r w:rsidRPr="00F227C3">
          <w:rPr>
            <w:rFonts w:ascii="Times New Roman" w:eastAsia="Arial" w:hAnsi="Times New Roman"/>
            <w:color w:val="000000" w:themeColor="text1"/>
            <w:sz w:val="28"/>
            <w:szCs w:val="28"/>
            <w:lang w:eastAsia="ar-SA"/>
          </w:rPr>
          <w:t>228</w:t>
        </w:r>
      </w:hyperlink>
      <w:r w:rsidRPr="00F227C3"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  <w:t xml:space="preserve"> Налогового кодекса Российской Федерации (код </w:t>
      </w:r>
      <w:r w:rsidRPr="00F227C3">
        <w:rPr>
          <w:rFonts w:ascii="Times New Roman" w:eastAsia="Arial" w:hAnsi="Times New Roman"/>
          <w:snapToGrid w:val="0"/>
          <w:color w:val="000000" w:themeColor="text1"/>
          <w:sz w:val="28"/>
          <w:szCs w:val="28"/>
          <w:lang w:eastAsia="ar-SA"/>
        </w:rPr>
        <w:t>1 01 02010 01 0000 110</w:t>
      </w:r>
      <w:r w:rsidRPr="00F227C3"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  <w:t xml:space="preserve">) рассчитывается по двум вариантам и принимается средний из них. 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Первый вариант – сумма налога определяется исходя из ожидаемого поступления налога в 2020 году, скорректированного на темпы роста (снижения) фонда заработной платы на 2021 год.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Ожидаемое поступление налога в 2020 году рассчитывается исходя из фактических поступлений сумм налога за 6 месяцев 2020 года и среднего удельного веса поступлений за соответствующие периоды 2017, 2018 и 2019 годов в фактических годовых поступлениях. 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Второй вариант – сумма налога определяется исходя из фонда заработной платы, планируемого комитетом по экономике и развитию Курской области на 2021 год, и ставки налога в размере 13 %.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Прогнозируемая сумма поступления налога на 2022-2023 годы также </w:t>
      </w: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lastRenderedPageBreak/>
        <w:t>рассчитывается по двум вариантам и принимается средний из них.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Первый вариант - сумма налога на 2022-2023 годы определяется исходя из прогнозируемого поступления налога в 2021 году по первому варианту, скорректированного на ежегодные темпы роста (снижения) фонда заработной платы на 2022-2023 годы.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Второй вариант - сумма налога на 2022-2023 годы определяется исходя из фонда заработной платы, планируемого комитетом по экономике и развитию Курской области на 2022-2023 годы, и ставки налога в размере 13 %.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</w:r>
      <w:hyperlink r:id="rId8" w:history="1">
        <w:r w:rsidRPr="00F227C3">
          <w:rPr>
            <w:rFonts w:ascii="Times New Roman" w:hAnsi="Times New Roman"/>
            <w:color w:val="000000" w:themeColor="text1"/>
            <w:sz w:val="28"/>
            <w:szCs w:val="28"/>
            <w:lang w:eastAsia="ar-SA"/>
          </w:rPr>
          <w:t>статьей 227</w:t>
        </w:r>
      </w:hyperlink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Налогового кодекса Российской Федерации, (код </w:t>
      </w:r>
      <w:r w:rsidRPr="00F227C3">
        <w:rPr>
          <w:rFonts w:ascii="Times New Roman" w:hAnsi="Times New Roman"/>
          <w:snapToGrid w:val="0"/>
          <w:color w:val="000000" w:themeColor="text1"/>
          <w:sz w:val="28"/>
          <w:szCs w:val="28"/>
          <w:lang w:eastAsia="ar-SA"/>
        </w:rPr>
        <w:t>1 01 02020 01 0000 110</w:t>
      </w:r>
      <w:r w:rsidRPr="00F227C3">
        <w:rPr>
          <w:rFonts w:ascii="Times New Roman" w:hAnsi="Times New Roman"/>
          <w:color w:val="000000" w:themeColor="text1"/>
          <w:spacing w:val="-8"/>
          <w:sz w:val="28"/>
          <w:szCs w:val="28"/>
          <w:lang w:eastAsia="ar-SA"/>
        </w:rPr>
        <w:t xml:space="preserve">) </w:t>
      </w: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рассчитывается исходя из ожидаемого поступления налога в 2020 году, скорректированного на ежегодные темпы роста (снижения) фонда заработной платы в 2021-2023 годах. </w:t>
      </w:r>
    </w:p>
    <w:p w:rsidR="0052720E" w:rsidRPr="00F227C3" w:rsidRDefault="0052720E" w:rsidP="0052720E">
      <w:pPr>
        <w:suppressAutoHyphens/>
        <w:ind w:right="-1" w:firstLine="709"/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  <w:t>Ожидаемое поступление налога в 2020 году рассчитывается исходя из среднего фактического поступления сумм налога в 2018 и 2019 годах.</w:t>
      </w:r>
    </w:p>
    <w:p w:rsidR="0052720E" w:rsidRPr="00F227C3" w:rsidRDefault="0052720E" w:rsidP="0052720E">
      <w:pPr>
        <w:shd w:val="clear" w:color="auto" w:fill="FFFFFF"/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Прогноз поступлений налога на доходы физических лиц с доходов, полученных физическими лицами в соответствии со </w:t>
      </w:r>
      <w:hyperlink r:id="rId9" w:history="1">
        <w:r w:rsidRPr="00F227C3">
          <w:rPr>
            <w:rFonts w:ascii="Times New Roman" w:hAnsi="Times New Roman"/>
            <w:color w:val="000000" w:themeColor="text1"/>
            <w:sz w:val="28"/>
            <w:szCs w:val="28"/>
            <w:lang w:eastAsia="ar-SA"/>
          </w:rPr>
          <w:t>статьей 228</w:t>
        </w:r>
      </w:hyperlink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Налогового кодекса Российской Федерации (код </w:t>
      </w:r>
      <w:r w:rsidRPr="00F227C3">
        <w:rPr>
          <w:rFonts w:ascii="Times New Roman" w:hAnsi="Times New Roman"/>
          <w:snapToGrid w:val="0"/>
          <w:color w:val="000000" w:themeColor="text1"/>
          <w:sz w:val="28"/>
          <w:szCs w:val="28"/>
          <w:lang w:eastAsia="ar-SA"/>
        </w:rPr>
        <w:t>1 01 02030 01 0000 110</w:t>
      </w:r>
      <w:r w:rsidRPr="00F227C3">
        <w:rPr>
          <w:rFonts w:ascii="Times New Roman" w:hAnsi="Times New Roman"/>
          <w:color w:val="000000" w:themeColor="text1"/>
          <w:spacing w:val="-8"/>
          <w:sz w:val="28"/>
          <w:szCs w:val="28"/>
          <w:lang w:eastAsia="ar-SA"/>
        </w:rPr>
        <w:t xml:space="preserve">) </w:t>
      </w: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в 2021-2023 годах определяется на уровне ожидаемого поступления налога в 2020 году.</w:t>
      </w:r>
    </w:p>
    <w:p w:rsidR="0052720E" w:rsidRPr="00F227C3" w:rsidRDefault="0052720E" w:rsidP="0052720E">
      <w:pPr>
        <w:suppressAutoHyphens/>
        <w:ind w:right="-1" w:firstLine="709"/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Ожидаемое поступление налога в 2020 году определяется на уровне фактического поступления налога в 2019 году.</w:t>
      </w:r>
    </w:p>
    <w:p w:rsidR="0052720E" w:rsidRPr="00F227C3" w:rsidRDefault="0052720E" w:rsidP="0052720E">
      <w:pPr>
        <w:shd w:val="clear" w:color="auto" w:fill="FFFFFF"/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 получении в расчетах отрицательного значения прогноз поступления налога принимается равным нулю.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bCs/>
          <w:color w:val="000000" w:themeColor="text1"/>
          <w:sz w:val="28"/>
          <w:szCs w:val="28"/>
          <w:lang w:eastAsia="ar-SA"/>
        </w:rPr>
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</w: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(код 1 01 02040 01 0000 110), рассчитывается исходя из ожидаемого поступления налога в 2020 году, скорректированного на сводные индексы потребительских цен (все товары и платные услуги), прогнозируемые в целом по Курской области на 2021-2023 годы.</w:t>
      </w:r>
    </w:p>
    <w:p w:rsidR="0052720E" w:rsidRPr="00F227C3" w:rsidRDefault="0052720E" w:rsidP="0052720E">
      <w:pPr>
        <w:suppressAutoHyphens/>
        <w:ind w:right="-1" w:firstLine="709"/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  <w:t>Ожидаемое поступление налога в 2020 году рассчитывается исходя из фактических поступлений сумм налога за 2019 год, скорректированных на сводный индекс потребительских цен (все товары и платные услуги), прогнозируемый в целом по Курской области на 2020 год.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b/>
          <w:i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b/>
          <w:i/>
          <w:color w:val="000000" w:themeColor="text1"/>
          <w:sz w:val="28"/>
          <w:szCs w:val="28"/>
          <w:lang w:eastAsia="ar-SA"/>
        </w:rPr>
        <w:t>Единый сельскохозяйственный налог (код 1 05 03010 01 0000 110)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bCs/>
          <w:color w:val="000000" w:themeColor="text1"/>
          <w:sz w:val="28"/>
          <w:szCs w:val="28"/>
          <w:lang w:eastAsia="ar-SA"/>
        </w:rPr>
        <w:t xml:space="preserve">Прогноз поступлений налога в 2021-2023 годах </w:t>
      </w: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рассчитывается исходя из ожидаемого поступления налога в 2020 году, скорректированного на ежегодные индексы-дефляторы цен сельскохозяйственной продукции, прогнозируемые на 2021-2023 годы.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lastRenderedPageBreak/>
        <w:t>Ожидаемое поступление налога в 2020 году рассчитывается исходя из фактических поступлений сумм налога за 6 месяцев 2020 года и удельного веса поступлений за соответствующий период 2019 года в фактических годовых поступлениях. При расчёте ожидаемого поступления по муниципальным образованиям, у которых удельный вес 1 полугодия отчётного года составляет более 100 процентов или не превышает средний по области, в расчёт принимается удельный вес равный 100 процентам и средний по области соответственно.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 расчёте на очередной финансовый год и на плановый период прогноза поступления налога учитываются особенности по поселению: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 отсутствии у поселения индексов цен сельскохозяйственной продукции в расчётах применяются сводные индексы по соответствующему району, в состав которого входит данное поселение;</w:t>
      </w:r>
    </w:p>
    <w:p w:rsidR="0052720E" w:rsidRPr="00F227C3" w:rsidRDefault="0052720E" w:rsidP="0052720E">
      <w:pPr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 получении в расчётах отрицательного значения прогноз поступления налога принимается равным нулю.</w:t>
      </w:r>
    </w:p>
    <w:p w:rsidR="0052720E" w:rsidRPr="00F227C3" w:rsidRDefault="0052720E" w:rsidP="0052720E">
      <w:pPr>
        <w:shd w:val="clear" w:color="auto" w:fill="FFFFFF"/>
        <w:tabs>
          <w:tab w:val="left" w:pos="1819"/>
        </w:tabs>
        <w:rPr>
          <w:rFonts w:ascii="Times New Roman" w:hAnsi="Times New Roman"/>
          <w:b/>
          <w:i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        </w:t>
      </w: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 </w:t>
      </w:r>
      <w:r w:rsidRPr="00F227C3">
        <w:rPr>
          <w:rFonts w:ascii="Times New Roman" w:hAnsi="Times New Roman"/>
          <w:b/>
          <w:i/>
          <w:color w:val="000000" w:themeColor="text1"/>
          <w:sz w:val="28"/>
          <w:szCs w:val="28"/>
          <w:lang w:eastAsia="ar-SA"/>
        </w:rPr>
        <w:t xml:space="preserve">Налог на имущество физических лиц (код </w:t>
      </w:r>
      <w:r w:rsidRPr="00F227C3">
        <w:rPr>
          <w:rFonts w:ascii="Times New Roman" w:hAnsi="Times New Roman"/>
          <w:b/>
          <w:i/>
          <w:snapToGrid w:val="0"/>
          <w:color w:val="000000" w:themeColor="text1"/>
          <w:sz w:val="28"/>
          <w:szCs w:val="28"/>
          <w:lang w:eastAsia="ar-SA"/>
        </w:rPr>
        <w:t>1 06 01000 00 0000 110</w:t>
      </w:r>
      <w:r w:rsidRPr="00F227C3">
        <w:rPr>
          <w:rFonts w:ascii="Times New Roman" w:hAnsi="Times New Roman"/>
          <w:b/>
          <w:i/>
          <w:color w:val="000000" w:themeColor="text1"/>
          <w:sz w:val="28"/>
          <w:szCs w:val="28"/>
          <w:lang w:eastAsia="ar-SA"/>
        </w:rPr>
        <w:t>)</w:t>
      </w:r>
    </w:p>
    <w:p w:rsidR="0052720E" w:rsidRPr="00F227C3" w:rsidRDefault="0052720E" w:rsidP="0052720E">
      <w:pPr>
        <w:shd w:val="clear" w:color="auto" w:fill="FFFFFF"/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Прогноз поступлений налога на 2021-2023 годы рассчитывается исходя из ожидаемого поступления налога в 2020 году.</w:t>
      </w:r>
    </w:p>
    <w:p w:rsidR="0052720E" w:rsidRPr="00F227C3" w:rsidRDefault="0052720E" w:rsidP="0052720E">
      <w:pPr>
        <w:shd w:val="clear" w:color="auto" w:fill="FFFFFF"/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Ожидаемое поступление в 2020 году определяется на уровне фактического поступления налога в 2019 году.</w:t>
      </w:r>
    </w:p>
    <w:p w:rsidR="0052720E" w:rsidRPr="00F227C3" w:rsidRDefault="0052720E" w:rsidP="0052720E">
      <w:pPr>
        <w:shd w:val="clear" w:color="auto" w:fill="FFFFFF"/>
        <w:ind w:right="-1" w:firstLine="709"/>
        <w:rPr>
          <w:rFonts w:ascii="Times New Roman" w:hAnsi="Times New Roman"/>
          <w:b/>
          <w:i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b/>
          <w:bCs/>
          <w:i/>
          <w:color w:val="000000" w:themeColor="text1"/>
          <w:sz w:val="28"/>
          <w:szCs w:val="28"/>
          <w:lang w:eastAsia="ar-SA"/>
        </w:rPr>
        <w:t xml:space="preserve">Земельный налог </w:t>
      </w:r>
      <w:r w:rsidRPr="00F227C3">
        <w:rPr>
          <w:rFonts w:ascii="Times New Roman" w:hAnsi="Times New Roman"/>
          <w:b/>
          <w:i/>
          <w:color w:val="000000" w:themeColor="text1"/>
          <w:sz w:val="28"/>
          <w:szCs w:val="28"/>
          <w:lang w:eastAsia="ar-SA"/>
        </w:rPr>
        <w:t>(код 1 06 06000 00 0000 110)</w:t>
      </w:r>
    </w:p>
    <w:p w:rsidR="0052720E" w:rsidRPr="00F227C3" w:rsidRDefault="0052720E" w:rsidP="0052720E">
      <w:pPr>
        <w:shd w:val="clear" w:color="auto" w:fill="FFFFFF"/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Прогноз поступлений земельного налога на 2021-2023 годы определяется на уровне ожидаемого поступления налога в 2020 году.</w:t>
      </w:r>
    </w:p>
    <w:p w:rsidR="0052720E" w:rsidRPr="00F227C3" w:rsidRDefault="0052720E" w:rsidP="0052720E">
      <w:pPr>
        <w:shd w:val="clear" w:color="auto" w:fill="FFFFFF"/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Ожидаемое поступление налога в 2020 году рассчитывается исходя из среднего значения фактических поступлений сумм налога в 2018 и 2019 годах.</w:t>
      </w:r>
    </w:p>
    <w:p w:rsidR="0052720E" w:rsidRPr="00F227C3" w:rsidRDefault="0052720E" w:rsidP="0052720E">
      <w:pPr>
        <w:tabs>
          <w:tab w:val="left" w:pos="709"/>
          <w:tab w:val="left" w:pos="851"/>
        </w:tabs>
        <w:ind w:right="-1" w:firstLine="709"/>
        <w:rPr>
          <w:rFonts w:ascii="Times New Roman" w:hAnsi="Times New Roman"/>
          <w:b/>
          <w:bCs/>
          <w:i/>
          <w:color w:val="000000" w:themeColor="text1"/>
          <w:spacing w:val="-14"/>
          <w:sz w:val="28"/>
          <w:szCs w:val="28"/>
        </w:rPr>
      </w:pPr>
      <w:r w:rsidRPr="00F227C3">
        <w:rPr>
          <w:rFonts w:ascii="Times New Roman" w:hAnsi="Times New Roman"/>
          <w:b/>
          <w:bCs/>
          <w:i/>
          <w:color w:val="000000" w:themeColor="text1"/>
          <w:spacing w:val="-14"/>
          <w:sz w:val="28"/>
          <w:szCs w:val="28"/>
        </w:rPr>
        <w:t>Штрафы, санкции, возмещение ущерба (код 1 16 00000 00 0000 000)</w:t>
      </w:r>
    </w:p>
    <w:p w:rsidR="0052720E" w:rsidRPr="00F227C3" w:rsidRDefault="0052720E" w:rsidP="0052720E">
      <w:pPr>
        <w:shd w:val="clear" w:color="auto" w:fill="FFFFFF"/>
        <w:tabs>
          <w:tab w:val="left" w:pos="709"/>
        </w:tabs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Поступление платежей в 2021 - 2023 годах по кодам 1 16 01074 01 0000 140; 1 16 07090 00 0000 140; 1 16 10032 04 0000 140; 1 16 10032 05 0000 140; 1 16 10032 10 0000 140; 1 16 10032 13 0000 140 прогнозируется на уровне ожидаемого поступления доходов в 2020 году, которое рассчитывается на уровне удвоенного фактического поступления доходов в 1 полугодии 2020 года.</w:t>
      </w:r>
    </w:p>
    <w:p w:rsidR="0052720E" w:rsidRPr="00F227C3" w:rsidRDefault="0052720E" w:rsidP="0052720E">
      <w:pPr>
        <w:shd w:val="clear" w:color="auto" w:fill="FFFFFF"/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 получении в расчетах отрицательного значения прогноз поступления штрафов принимается равным нулю.</w:t>
      </w:r>
    </w:p>
    <w:p w:rsidR="0052720E" w:rsidRPr="00F227C3" w:rsidRDefault="0052720E" w:rsidP="0052720E">
      <w:pPr>
        <w:shd w:val="clear" w:color="auto" w:fill="FFFFFF"/>
        <w:ind w:right="-1" w:firstLine="709"/>
        <w:rPr>
          <w:rFonts w:ascii="Times New Roman" w:hAnsi="Times New Roman"/>
          <w:b/>
          <w:i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b/>
          <w:bCs/>
          <w:i/>
          <w:color w:val="000000" w:themeColor="text1"/>
          <w:sz w:val="28"/>
          <w:szCs w:val="28"/>
          <w:lang w:eastAsia="ar-SA"/>
        </w:rPr>
        <w:t xml:space="preserve">Прочие неналоговые доходы </w:t>
      </w:r>
      <w:r w:rsidRPr="00F227C3">
        <w:rPr>
          <w:rFonts w:ascii="Times New Roman" w:hAnsi="Times New Roman"/>
          <w:b/>
          <w:i/>
          <w:color w:val="000000" w:themeColor="text1"/>
          <w:sz w:val="28"/>
          <w:szCs w:val="28"/>
          <w:lang w:eastAsia="ar-SA"/>
        </w:rPr>
        <w:t xml:space="preserve">(код </w:t>
      </w:r>
      <w:r w:rsidRPr="00F227C3">
        <w:rPr>
          <w:rFonts w:ascii="Times New Roman" w:hAnsi="Times New Roman"/>
          <w:b/>
          <w:i/>
          <w:snapToGrid w:val="0"/>
          <w:color w:val="000000" w:themeColor="text1"/>
          <w:sz w:val="28"/>
          <w:szCs w:val="28"/>
          <w:lang w:eastAsia="ar-SA"/>
        </w:rPr>
        <w:t>1 17 05000 00 0000 180</w:t>
      </w:r>
      <w:r w:rsidRPr="00F227C3">
        <w:rPr>
          <w:rFonts w:ascii="Times New Roman" w:hAnsi="Times New Roman"/>
          <w:b/>
          <w:i/>
          <w:color w:val="000000" w:themeColor="text1"/>
          <w:sz w:val="28"/>
          <w:szCs w:val="28"/>
          <w:lang w:eastAsia="ar-SA"/>
        </w:rPr>
        <w:t>)</w:t>
      </w:r>
    </w:p>
    <w:p w:rsidR="0052720E" w:rsidRPr="00F227C3" w:rsidRDefault="0052720E" w:rsidP="0052720E">
      <w:pPr>
        <w:tabs>
          <w:tab w:val="left" w:pos="6521"/>
        </w:tabs>
        <w:suppressAutoHyphens/>
        <w:ind w:right="-1" w:firstLine="709"/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eastAsia="Arial" w:hAnsi="Times New Roman"/>
          <w:bCs/>
          <w:color w:val="000000" w:themeColor="text1"/>
          <w:sz w:val="28"/>
          <w:szCs w:val="28"/>
          <w:lang w:eastAsia="ar-SA"/>
        </w:rPr>
        <w:t xml:space="preserve">Поступление прочих </w:t>
      </w:r>
      <w:r w:rsidRPr="00F227C3"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  <w:t>неналоговых доходов</w:t>
      </w:r>
      <w:r w:rsidRPr="00F227C3">
        <w:rPr>
          <w:rFonts w:ascii="Times New Roman" w:eastAsia="Arial" w:hAnsi="Times New Roman"/>
          <w:bCs/>
          <w:color w:val="000000" w:themeColor="text1"/>
          <w:sz w:val="28"/>
          <w:szCs w:val="28"/>
          <w:lang w:eastAsia="ar-SA"/>
        </w:rPr>
        <w:t xml:space="preserve"> </w:t>
      </w:r>
      <w:r w:rsidRPr="00F227C3"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  <w:t>на 2021-2023 годы прогнозируется на уровне ожидаемого поступления доходов в 2020 году.</w:t>
      </w:r>
    </w:p>
    <w:p w:rsidR="0052720E" w:rsidRPr="00F227C3" w:rsidRDefault="0052720E" w:rsidP="0052720E">
      <w:pPr>
        <w:shd w:val="clear" w:color="auto" w:fill="FFFFFF"/>
        <w:tabs>
          <w:tab w:val="left" w:pos="1819"/>
        </w:tabs>
        <w:ind w:right="-1"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Ожидаемое поступление в 2020 году рассчитывается исходя из среднего значения фактических поступлений </w:t>
      </w:r>
      <w:r w:rsidRPr="00F227C3">
        <w:rPr>
          <w:rFonts w:ascii="Times New Roman" w:hAnsi="Times New Roman"/>
          <w:bCs/>
          <w:color w:val="000000" w:themeColor="text1"/>
          <w:sz w:val="28"/>
          <w:szCs w:val="28"/>
          <w:lang w:eastAsia="ar-SA"/>
        </w:rPr>
        <w:t xml:space="preserve">прочих </w:t>
      </w: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неналоговых доходов в 2018 и 2019 годах.</w:t>
      </w:r>
    </w:p>
    <w:p w:rsidR="0052720E" w:rsidRPr="00F227C3" w:rsidRDefault="0052720E" w:rsidP="0052720E">
      <w:pPr>
        <w:tabs>
          <w:tab w:val="left" w:pos="6521"/>
        </w:tabs>
        <w:suppressAutoHyphens/>
        <w:ind w:right="-1" w:firstLine="709"/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</w:pPr>
    </w:p>
    <w:p w:rsidR="0052720E" w:rsidRPr="00F227C3" w:rsidRDefault="0052720E" w:rsidP="0052720E">
      <w:pPr>
        <w:jc w:val="center"/>
        <w:rPr>
          <w:rFonts w:ascii="Times New Roman" w:hAnsi="Times New Roman"/>
          <w:b/>
          <w:bCs/>
          <w:i/>
          <w:color w:val="000000" w:themeColor="text1"/>
          <w:spacing w:val="-9"/>
          <w:sz w:val="28"/>
          <w:szCs w:val="28"/>
          <w:u w:val="single"/>
          <w:lang w:eastAsia="ar-SA"/>
        </w:rPr>
      </w:pPr>
      <w:r w:rsidRPr="00F227C3">
        <w:rPr>
          <w:rFonts w:ascii="Times New Roman" w:hAnsi="Times New Roman"/>
          <w:b/>
          <w:bCs/>
          <w:i/>
          <w:color w:val="000000" w:themeColor="text1"/>
          <w:sz w:val="28"/>
          <w:szCs w:val="28"/>
          <w:u w:val="single"/>
          <w:lang w:val="en-US" w:eastAsia="ar-SA"/>
        </w:rPr>
        <w:t>II</w:t>
      </w:r>
      <w:r w:rsidRPr="00F227C3">
        <w:rPr>
          <w:rFonts w:ascii="Times New Roman" w:hAnsi="Times New Roman"/>
          <w:b/>
          <w:bCs/>
          <w:i/>
          <w:color w:val="000000" w:themeColor="text1"/>
          <w:sz w:val="28"/>
          <w:szCs w:val="28"/>
          <w:u w:val="single"/>
          <w:lang w:eastAsia="ar-SA"/>
        </w:rPr>
        <w:t xml:space="preserve">. Отдельные особенности </w:t>
      </w:r>
      <w:r w:rsidRPr="00F227C3">
        <w:rPr>
          <w:rFonts w:ascii="Times New Roman" w:hAnsi="Times New Roman"/>
          <w:b/>
          <w:bCs/>
          <w:i/>
          <w:color w:val="000000" w:themeColor="text1"/>
          <w:spacing w:val="-9"/>
          <w:sz w:val="28"/>
          <w:szCs w:val="28"/>
          <w:u w:val="single"/>
          <w:lang w:eastAsia="ar-SA"/>
        </w:rPr>
        <w:t xml:space="preserve">планирования </w:t>
      </w:r>
    </w:p>
    <w:p w:rsidR="0052720E" w:rsidRPr="00F227C3" w:rsidRDefault="0052720E" w:rsidP="0052720E">
      <w:pPr>
        <w:jc w:val="center"/>
        <w:rPr>
          <w:rFonts w:ascii="Times New Roman" w:hAnsi="Times New Roman"/>
          <w:b/>
          <w:bCs/>
          <w:i/>
          <w:color w:val="000000" w:themeColor="text1"/>
          <w:spacing w:val="-9"/>
          <w:sz w:val="28"/>
          <w:szCs w:val="28"/>
          <w:u w:val="single"/>
          <w:lang w:eastAsia="ar-SA"/>
        </w:rPr>
      </w:pPr>
      <w:r w:rsidRPr="00F227C3">
        <w:rPr>
          <w:rFonts w:ascii="Times New Roman" w:hAnsi="Times New Roman"/>
          <w:b/>
          <w:bCs/>
          <w:i/>
          <w:color w:val="000000" w:themeColor="text1"/>
          <w:spacing w:val="-9"/>
          <w:sz w:val="28"/>
          <w:szCs w:val="28"/>
          <w:u w:val="single"/>
          <w:lang w:eastAsia="ar-SA"/>
        </w:rPr>
        <w:t>бюджетных ассигнований бюджета</w:t>
      </w:r>
    </w:p>
    <w:p w:rsidR="0052720E" w:rsidRPr="00F227C3" w:rsidRDefault="0052720E" w:rsidP="0052720E">
      <w:pPr>
        <w:shd w:val="clear" w:color="auto" w:fill="FFFFFF"/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u w:val="single"/>
          <w:lang w:eastAsia="ar-SA"/>
        </w:rPr>
      </w:pPr>
      <w:proofErr w:type="spellStart"/>
      <w:r w:rsidRPr="00F227C3">
        <w:rPr>
          <w:rFonts w:ascii="Times New Roman" w:hAnsi="Times New Roman"/>
          <w:b/>
          <w:i/>
          <w:color w:val="000000" w:themeColor="text1"/>
          <w:sz w:val="28"/>
          <w:szCs w:val="28"/>
          <w:u w:val="single"/>
          <w:lang w:eastAsia="ar-SA"/>
        </w:rPr>
        <w:t>Краснополянского</w:t>
      </w:r>
      <w:proofErr w:type="spellEnd"/>
      <w:r w:rsidRPr="00F227C3">
        <w:rPr>
          <w:rFonts w:ascii="Times New Roman" w:hAnsi="Times New Roman"/>
          <w:b/>
          <w:i/>
          <w:color w:val="000000" w:themeColor="text1"/>
          <w:sz w:val="28"/>
          <w:szCs w:val="28"/>
          <w:u w:val="single"/>
          <w:lang w:eastAsia="ar-SA"/>
        </w:rPr>
        <w:t xml:space="preserve"> сельсовета </w:t>
      </w:r>
      <w:proofErr w:type="spellStart"/>
      <w:r w:rsidRPr="00F227C3">
        <w:rPr>
          <w:rFonts w:ascii="Times New Roman" w:hAnsi="Times New Roman"/>
          <w:b/>
          <w:i/>
          <w:color w:val="000000" w:themeColor="text1"/>
          <w:sz w:val="28"/>
          <w:szCs w:val="28"/>
          <w:u w:val="single"/>
          <w:lang w:eastAsia="ar-SA"/>
        </w:rPr>
        <w:t>Черемисиновского</w:t>
      </w:r>
      <w:proofErr w:type="spellEnd"/>
      <w:r w:rsidRPr="00F227C3">
        <w:rPr>
          <w:rFonts w:ascii="Times New Roman" w:hAnsi="Times New Roman"/>
          <w:b/>
          <w:i/>
          <w:color w:val="000000" w:themeColor="text1"/>
          <w:sz w:val="28"/>
          <w:szCs w:val="28"/>
          <w:u w:val="single"/>
          <w:lang w:eastAsia="ar-SA"/>
        </w:rPr>
        <w:t xml:space="preserve"> района</w:t>
      </w:r>
    </w:p>
    <w:p w:rsidR="0052720E" w:rsidRPr="00F227C3" w:rsidRDefault="0052720E" w:rsidP="0052720E">
      <w:pPr>
        <w:shd w:val="clear" w:color="auto" w:fill="FFFFFF"/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u w:val="single"/>
          <w:lang w:eastAsia="ar-SA"/>
        </w:rPr>
      </w:pPr>
      <w:r w:rsidRPr="00F227C3">
        <w:rPr>
          <w:rFonts w:ascii="Times New Roman" w:hAnsi="Times New Roman"/>
          <w:b/>
          <w:i/>
          <w:color w:val="000000" w:themeColor="text1"/>
          <w:sz w:val="28"/>
          <w:szCs w:val="28"/>
          <w:u w:val="single"/>
          <w:lang w:eastAsia="ar-SA"/>
        </w:rPr>
        <w:lastRenderedPageBreak/>
        <w:t>Курской области на 2021 год и на плановый период 2022 и 2023 годов</w:t>
      </w:r>
    </w:p>
    <w:p w:rsidR="0052720E" w:rsidRPr="00F227C3" w:rsidRDefault="0052720E" w:rsidP="0052720E">
      <w:pPr>
        <w:tabs>
          <w:tab w:val="left" w:pos="6521"/>
        </w:tabs>
        <w:suppressAutoHyphens/>
        <w:ind w:right="-1"/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</w:pPr>
    </w:p>
    <w:p w:rsidR="0052720E" w:rsidRPr="00F227C3" w:rsidRDefault="0052720E" w:rsidP="0052720E">
      <w:pPr>
        <w:suppressAutoHyphens/>
        <w:ind w:firstLine="684"/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  <w:t>В основу прогноза расходов бюджета положены Федеральные законы от 31 июля 1998 года № 145-ФЗ «Бюджетный кодекс Российской Федерации» (с учетом изменений и дополнений),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(с учетом изменений и дополнений), от 6 октября 2003 года № 131-ФЗ «Об общих принципах организации местного самоуправления в Российской Федерации» (с учетом изменений и дополнений), Послание Президента Российской Федерации Федеральному Собранию Российской Федерации, приказ Министерства финансов Российской Федерации от 06 июня 2019 года №85н «О Порядке формирования и применения кодов бюджетной классификации Российской Федерации», их структуре и принципах применения», Основные направления бюджетной и налоговой политики Курской области на 2021 год и на плановый период 2022 и 2023 годов, утвержденные распоряжением Администрации Курской области от 21 октября 2020 года       № 613-ра, а также проект федерального закона «О федеральном бюджете на 2021 год и на плановый период 2022 и 2023 годов».</w:t>
      </w:r>
    </w:p>
    <w:p w:rsidR="0052720E" w:rsidRPr="00F227C3" w:rsidRDefault="0052720E" w:rsidP="0052720E">
      <w:pPr>
        <w:ind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2720E" w:rsidRPr="00F227C3" w:rsidRDefault="0052720E" w:rsidP="0052720E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x-none" w:eastAsia="ar-SA"/>
        </w:rPr>
      </w:pPr>
      <w:r w:rsidRPr="00F227C3">
        <w:rPr>
          <w:rFonts w:ascii="Times New Roman" w:hAnsi="Times New Roman"/>
          <w:b/>
          <w:color w:val="000000" w:themeColor="text1"/>
          <w:sz w:val="28"/>
          <w:szCs w:val="28"/>
          <w:lang w:val="en-US" w:eastAsia="ar-SA"/>
        </w:rPr>
        <w:t>I</w:t>
      </w:r>
      <w:r w:rsidRPr="00F227C3">
        <w:rPr>
          <w:rFonts w:ascii="Times New Roman" w:hAnsi="Times New Roman"/>
          <w:b/>
          <w:color w:val="000000" w:themeColor="text1"/>
          <w:sz w:val="28"/>
          <w:szCs w:val="28"/>
          <w:lang w:val="x-none" w:eastAsia="ar-SA"/>
        </w:rPr>
        <w:t xml:space="preserve">. Общие подходы к планированию бюджетных ассигнований </w:t>
      </w:r>
    </w:p>
    <w:p w:rsidR="0052720E" w:rsidRPr="00F227C3" w:rsidRDefault="0052720E" w:rsidP="0052720E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x-none" w:eastAsia="ar-SA"/>
        </w:rPr>
      </w:pPr>
      <w:r w:rsidRPr="00F227C3">
        <w:rPr>
          <w:rFonts w:ascii="Times New Roman" w:hAnsi="Times New Roman"/>
          <w:b/>
          <w:color w:val="000000" w:themeColor="text1"/>
          <w:sz w:val="28"/>
          <w:szCs w:val="28"/>
          <w:lang w:val="x-none" w:eastAsia="ar-SA"/>
        </w:rPr>
        <w:t>областного бюджета на 202</w:t>
      </w:r>
      <w:r w:rsidRPr="00F227C3"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  <w:t>1</w:t>
      </w:r>
      <w:r w:rsidRPr="00F227C3">
        <w:rPr>
          <w:rFonts w:ascii="Times New Roman" w:hAnsi="Times New Roman"/>
          <w:b/>
          <w:color w:val="000000" w:themeColor="text1"/>
          <w:sz w:val="28"/>
          <w:szCs w:val="28"/>
          <w:lang w:val="x-none" w:eastAsia="ar-SA"/>
        </w:rPr>
        <w:t xml:space="preserve"> год и на плановый период </w:t>
      </w:r>
    </w:p>
    <w:p w:rsidR="0052720E" w:rsidRPr="00F227C3" w:rsidRDefault="0052720E" w:rsidP="0052720E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b/>
          <w:color w:val="000000" w:themeColor="text1"/>
          <w:sz w:val="28"/>
          <w:szCs w:val="28"/>
          <w:lang w:val="x-none" w:eastAsia="ar-SA"/>
        </w:rPr>
        <w:t>202</w:t>
      </w:r>
      <w:r w:rsidRPr="00F227C3"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  <w:t>2</w:t>
      </w:r>
      <w:r w:rsidRPr="00F227C3">
        <w:rPr>
          <w:rFonts w:ascii="Times New Roman" w:hAnsi="Times New Roman"/>
          <w:b/>
          <w:color w:val="000000" w:themeColor="text1"/>
          <w:sz w:val="28"/>
          <w:szCs w:val="28"/>
          <w:lang w:val="x-none" w:eastAsia="ar-SA"/>
        </w:rPr>
        <w:t xml:space="preserve"> и 202</w:t>
      </w:r>
      <w:r w:rsidRPr="00F227C3"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  <w:t>3</w:t>
      </w:r>
      <w:r w:rsidRPr="00F227C3">
        <w:rPr>
          <w:rFonts w:ascii="Times New Roman" w:hAnsi="Times New Roman"/>
          <w:b/>
          <w:color w:val="000000" w:themeColor="text1"/>
          <w:sz w:val="28"/>
          <w:szCs w:val="28"/>
          <w:lang w:val="x-none" w:eastAsia="ar-SA"/>
        </w:rPr>
        <w:t xml:space="preserve"> годов</w:t>
      </w:r>
    </w:p>
    <w:p w:rsidR="0052720E" w:rsidRPr="00F227C3" w:rsidRDefault="0052720E" w:rsidP="0052720E">
      <w:pPr>
        <w:ind w:firstLine="684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Планирование объемов на 2021 год и на плановый период 2022 и 2023 годов осуществляется в рамках муниципальных программ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Краснополянского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сельсовета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Черемисиновского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района Курской области и непрограммных мероприятий.</w:t>
      </w:r>
    </w:p>
    <w:p w:rsidR="0052720E" w:rsidRPr="00F227C3" w:rsidRDefault="0052720E" w:rsidP="0052720E">
      <w:pPr>
        <w:ind w:firstLine="684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Формирование объема и структуры расходов  бюджета муниципального образования на 2021 год и на плановый период 2022 и 2023 годов осуществляется исходя из «базовых» объемов бюджетных ассигнований на 2021 и 2022 годы, утвержденных Решением Собрания депутатов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Краснополянского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сельсовета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Черемисиновского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района Курской области от 16.12.2019 года № 16.1/2 «О бюджете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Краснополянского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сельсовета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Черемисиновского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района Курской области на 2020 год и на плановый период 2021 и 2022 годов» (в редакции Решения Собрания депутатов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Краснополянского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сельсовета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Черемисиновского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района Курской области от 29.07.2020 №12.1/2) с учетом их доведения до уровня 2020 года по расходам длительного срока действия и оптимизации расходов несоциального характера. В основу формирования расходов 2023 года положены бюджетные ассигнования 2022 года.</w:t>
      </w:r>
    </w:p>
    <w:p w:rsidR="0052720E" w:rsidRPr="00F227C3" w:rsidRDefault="0052720E" w:rsidP="0052720E">
      <w:pPr>
        <w:ind w:firstLine="684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Планирование расходов бюджета муниципального образования осуществляется на: </w:t>
      </w:r>
    </w:p>
    <w:p w:rsidR="0052720E" w:rsidRPr="00F227C3" w:rsidRDefault="0052720E" w:rsidP="0052720E">
      <w:pPr>
        <w:ind w:firstLine="684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1) оплату труда работников органов местного самоуправления, финансируемых за счет средств местного бюджета, осуществляется исходя из утвержденных структур, действующих на 1 августа 2020 года, и </w:t>
      </w: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lastRenderedPageBreak/>
        <w:t xml:space="preserve">нормативных актов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Краснополянского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сельсовета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Черемисиновского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района Курской области, регулирующих оплату труда;</w:t>
      </w:r>
    </w:p>
    <w:p w:rsidR="0052720E" w:rsidRPr="00F227C3" w:rsidRDefault="0052720E" w:rsidP="0052720E">
      <w:pPr>
        <w:ind w:firstLine="684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2) текущее содержание органов местного самоуправления - исходя их общих подходов к расчету бюджетных проектировок, а также установленных для </w:t>
      </w:r>
      <w:proofErr w:type="spellStart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Краснополянского</w:t>
      </w:r>
      <w:proofErr w:type="spellEnd"/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сельсовета нормативов формирования расходов на содержание органов местного самоуправления;</w:t>
      </w:r>
    </w:p>
    <w:p w:rsidR="0052720E" w:rsidRPr="00F227C3" w:rsidRDefault="0052720E" w:rsidP="0052720E">
      <w:pPr>
        <w:ind w:firstLine="684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3) социальные выплаты (пособия, компенсации, доплаты, надбавки, дополнительное материальное обеспечение, единовременная и ежемесячная выплата семьям с детьми) и меры социальной поддержки отдельным категориям граждан в соответствии с действующим законодательством исходя из ожидаемой численности получателей, с учетом ее изменения, и размеров выплат.</w:t>
      </w:r>
    </w:p>
    <w:p w:rsidR="0052720E" w:rsidRPr="00F227C3" w:rsidRDefault="0052720E" w:rsidP="0052720E">
      <w:pPr>
        <w:ind w:firstLine="684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 формировании бюджета муниципального образования на 2021 год и на плановый период 2022 и 2023 годов применены общие подходы к расчету бюджетных проектировок:</w:t>
      </w:r>
    </w:p>
    <w:p w:rsidR="0052720E" w:rsidRPr="00F227C3" w:rsidRDefault="0052720E" w:rsidP="0052720E">
      <w:pPr>
        <w:ind w:firstLine="709"/>
        <w:rPr>
          <w:rFonts w:ascii="Times New Roman" w:hAnsi="Times New Roman"/>
          <w:color w:val="000000" w:themeColor="text1"/>
          <w:sz w:val="28"/>
          <w:szCs w:val="28"/>
          <w:highlight w:val="yellow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1) по начислениям на оплату труда в соответствии с установленными тарифами страховых взносов в государственные внебюджетные фонды в размере 30,2 %;</w:t>
      </w:r>
    </w:p>
    <w:p w:rsidR="0052720E" w:rsidRPr="00F227C3" w:rsidRDefault="0052720E" w:rsidP="0052720E">
      <w:pPr>
        <w:ind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2) планирование бюджетных ассигнований на исполнение вновь принимаемых обязательств осуществляется в соответствии с основаниями для возникновения расходных обязательств бюджета муниципального образования согласно статьям 85 и 174.2 БК РФ;</w:t>
      </w:r>
    </w:p>
    <w:p w:rsidR="0052720E" w:rsidRPr="00F227C3" w:rsidRDefault="0052720E" w:rsidP="0052720E">
      <w:pPr>
        <w:ind w:firstLine="709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3) обеспечение сохранения целевых показателей указов Президента Российской Федерации от 1 июня 2012 года № 761, от 7 мая 2012 года          № 597 и от 28 декабря 2012 года № 1688, а также реализация мероприятий, предусмотренных Указом Президента Российской Федерации от 7 мая 2018 года № 204 и от 21 июля 2020 года №474.</w:t>
      </w:r>
    </w:p>
    <w:p w:rsidR="0052720E" w:rsidRPr="00F227C3" w:rsidRDefault="0052720E" w:rsidP="0052720E">
      <w:pPr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2720E" w:rsidRPr="00F227C3" w:rsidRDefault="0052720E" w:rsidP="0052720E">
      <w:pPr>
        <w:jc w:val="center"/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  <w:lang w:eastAsia="ar-SA"/>
        </w:rPr>
      </w:pPr>
      <w:r w:rsidRPr="00F227C3">
        <w:rPr>
          <w:rFonts w:ascii="Times New Roman" w:hAnsi="Times New Roman"/>
          <w:b/>
          <w:bCs/>
          <w:color w:val="000000" w:themeColor="text1"/>
          <w:sz w:val="28"/>
          <w:szCs w:val="28"/>
          <w:lang w:eastAsia="ar-SA"/>
        </w:rPr>
        <w:t xml:space="preserve">Отдельные особенности </w:t>
      </w:r>
      <w:r w:rsidRPr="00F227C3"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  <w:lang w:eastAsia="ar-SA"/>
        </w:rPr>
        <w:t xml:space="preserve">планирования бюджетных ассигнований </w:t>
      </w:r>
    </w:p>
    <w:p w:rsidR="0052720E" w:rsidRPr="00F227C3" w:rsidRDefault="0052720E" w:rsidP="0052720E">
      <w:pPr>
        <w:jc w:val="center"/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  <w:lang w:eastAsia="ar-SA"/>
        </w:rPr>
      </w:pPr>
      <w:r w:rsidRPr="00F227C3"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  <w:lang w:eastAsia="ar-SA"/>
        </w:rPr>
        <w:t>бюджета</w:t>
      </w: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4"/>
          <w:lang w:eastAsia="ar-SA"/>
        </w:rPr>
        <w:t>С учетом особенностей планировались расходы по следующим подразделам.</w:t>
      </w: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b/>
          <w:i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b/>
          <w:i/>
          <w:color w:val="000000" w:themeColor="text1"/>
          <w:sz w:val="28"/>
          <w:szCs w:val="24"/>
          <w:lang w:eastAsia="ar-SA"/>
        </w:rPr>
        <w:t>Подраздел 0102 «Функционирование высшего должностного лица субъекта Российской Федерации и муниципального образования».</w:t>
      </w: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b/>
          <w:i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b/>
          <w:i/>
          <w:color w:val="000000" w:themeColor="text1"/>
          <w:sz w:val="28"/>
          <w:szCs w:val="24"/>
          <w:lang w:eastAsia="ar-SA"/>
        </w:rPr>
        <w:t>Подраздел 0104 «Функционирование Правительства Российской Федерации, высших органов исполнительной власти субъектов Российской Федерации, местных администраций»</w:t>
      </w: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4"/>
          <w:lang w:eastAsia="ar-SA"/>
        </w:rPr>
        <w:t>По данным подразделам планируются расходы на содержание главы органа местного самоуправления (0102), на содержание местной администрации (0104).</w:t>
      </w:r>
    </w:p>
    <w:p w:rsidR="0052720E" w:rsidRPr="00F227C3" w:rsidRDefault="0052720E" w:rsidP="0052720E">
      <w:pPr>
        <w:shd w:val="clear" w:color="auto" w:fill="FFFFFF"/>
        <w:rPr>
          <w:rFonts w:ascii="Times New Roman" w:hAnsi="Times New Roman"/>
          <w:color w:val="000000" w:themeColor="text1"/>
          <w:sz w:val="28"/>
          <w:szCs w:val="24"/>
          <w:lang w:eastAsia="ar-SA"/>
        </w:rPr>
      </w:pP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b/>
          <w:i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b/>
          <w:i/>
          <w:color w:val="000000" w:themeColor="text1"/>
          <w:sz w:val="28"/>
          <w:szCs w:val="24"/>
          <w:lang w:eastAsia="ar-SA"/>
        </w:rPr>
        <w:t>Подраздел 0310 «Обеспечение пожарной безопасности»</w:t>
      </w: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4"/>
          <w:lang w:eastAsia="ar-SA"/>
        </w:rPr>
        <w:t xml:space="preserve">По данному разделу планируются расходы, направленные на обеспечение первичных мер пожарной безопасности в границах муниципального образования, а также на создание условий для развития и </w:t>
      </w:r>
      <w:r w:rsidRPr="00F227C3">
        <w:rPr>
          <w:rFonts w:ascii="Times New Roman" w:hAnsi="Times New Roman"/>
          <w:color w:val="000000" w:themeColor="text1"/>
          <w:sz w:val="28"/>
          <w:szCs w:val="24"/>
          <w:lang w:eastAsia="ar-SA"/>
        </w:rPr>
        <w:lastRenderedPageBreak/>
        <w:t>обеспечения деятельности добровольных пожарных и общественных объединений пожарной охраны.</w:t>
      </w: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b/>
          <w:i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b/>
          <w:i/>
          <w:color w:val="000000" w:themeColor="text1"/>
          <w:sz w:val="28"/>
          <w:szCs w:val="24"/>
          <w:lang w:eastAsia="ar-SA"/>
        </w:rPr>
        <w:t>Подраздел 0503 «Благоустройство»</w:t>
      </w:r>
    </w:p>
    <w:p w:rsidR="0052720E" w:rsidRPr="00F227C3" w:rsidRDefault="0052720E" w:rsidP="0052720E">
      <w:pPr>
        <w:ind w:firstLine="741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По данному разделу планируются  мероприятия по уличному освещению и прочим мероприятиям по благоустройству  муниципального образования.</w:t>
      </w: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b/>
          <w:i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b/>
          <w:i/>
          <w:color w:val="000000" w:themeColor="text1"/>
          <w:sz w:val="28"/>
          <w:szCs w:val="24"/>
          <w:lang w:eastAsia="ar-SA"/>
        </w:rPr>
        <w:t>Подраздел 0801 «Культура»</w:t>
      </w: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4"/>
          <w:lang w:eastAsia="ar-SA"/>
        </w:rPr>
        <w:t>Расходы в области культуры планируются:</w:t>
      </w:r>
    </w:p>
    <w:p w:rsidR="0052720E" w:rsidRPr="00F227C3" w:rsidRDefault="0052720E" w:rsidP="0052720E">
      <w:pPr>
        <w:ind w:firstLine="567"/>
        <w:rPr>
          <w:rFonts w:ascii="Times New Roman" w:hAnsi="Times New Roman"/>
          <w:color w:val="000000" w:themeColor="text1"/>
          <w:sz w:val="28"/>
          <w:szCs w:val="28"/>
          <w:lang w:val="x-none"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val="x-none" w:eastAsia="ar-SA"/>
        </w:rPr>
        <w:t xml:space="preserve">- по заработной плате работникам бюджетных учреждений </w:t>
      </w: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в соответствии с указами Президента</w:t>
      </w:r>
      <w:r w:rsidRPr="00F227C3">
        <w:rPr>
          <w:rFonts w:ascii="Times New Roman" w:hAnsi="Times New Roman"/>
          <w:color w:val="000000" w:themeColor="text1"/>
          <w:sz w:val="28"/>
          <w:szCs w:val="28"/>
          <w:lang w:val="x-none" w:eastAsia="ar-SA"/>
        </w:rPr>
        <w:t>;</w:t>
      </w:r>
    </w:p>
    <w:p w:rsidR="0052720E" w:rsidRPr="00F227C3" w:rsidRDefault="0052720E" w:rsidP="0052720E">
      <w:pPr>
        <w:ind w:firstLine="567"/>
        <w:rPr>
          <w:rFonts w:ascii="Times New Roman" w:hAnsi="Times New Roman"/>
          <w:color w:val="000000" w:themeColor="text1"/>
          <w:sz w:val="28"/>
          <w:szCs w:val="28"/>
          <w:lang w:val="x-none"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val="x-none" w:eastAsia="ar-SA"/>
        </w:rPr>
        <w:t>- по начислениям на оплату труда – исходя из норматива 30,2%;</w:t>
      </w:r>
    </w:p>
    <w:p w:rsidR="0052720E" w:rsidRPr="00F227C3" w:rsidRDefault="0052720E" w:rsidP="0052720E">
      <w:pPr>
        <w:ind w:firstLine="567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8"/>
          <w:lang w:val="x-none" w:eastAsia="ar-SA"/>
        </w:rPr>
        <w:t>-по коммунальным услугам предусмотрено исходя из объемов потребления услуг в натуральном выражении в базовом году с учетом режима экономии и планируемых тарифов на соответствующие коммунальные услуги на 20</w:t>
      </w:r>
      <w:r w:rsidRPr="00F227C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21 год.</w:t>
      </w: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b/>
          <w:i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b/>
          <w:i/>
          <w:color w:val="000000" w:themeColor="text1"/>
          <w:sz w:val="28"/>
          <w:szCs w:val="24"/>
          <w:lang w:eastAsia="ar-SA"/>
        </w:rPr>
        <w:t>Подраздел 1001 «Пенсионное обеспечение»</w:t>
      </w: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4"/>
          <w:lang w:eastAsia="ar-SA"/>
        </w:rPr>
        <w:t>По данному подразделу планируются расходы местного бюджета на выплату доплаты к пенсии муниципальным служащим, объем которых на 2021 год предусмотрен на уровне ожидаемых расходов  в 2020 году.</w:t>
      </w: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b/>
          <w:i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b/>
          <w:i/>
          <w:color w:val="000000" w:themeColor="text1"/>
          <w:sz w:val="28"/>
          <w:szCs w:val="24"/>
          <w:lang w:eastAsia="ar-SA"/>
        </w:rPr>
        <w:t>Подраздел 1102 «Массовый спорт»</w:t>
      </w: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4"/>
          <w:lang w:eastAsia="ar-SA"/>
        </w:rPr>
        <w:t xml:space="preserve">По данному подразделу планировались расходы на реализацию следующих мероприятий: </w:t>
      </w: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4"/>
          <w:lang w:eastAsia="ar-SA"/>
        </w:rPr>
        <w:t>обеспечение организации и проведения физкультурных и массовых спортивных мероприятий;</w:t>
      </w:r>
    </w:p>
    <w:p w:rsidR="0052720E" w:rsidRPr="00F227C3" w:rsidRDefault="0052720E" w:rsidP="0052720E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4"/>
          <w:lang w:eastAsia="ar-SA"/>
        </w:rPr>
      </w:pPr>
      <w:r w:rsidRPr="00F227C3">
        <w:rPr>
          <w:rFonts w:ascii="Times New Roman" w:hAnsi="Times New Roman"/>
          <w:color w:val="000000" w:themeColor="text1"/>
          <w:sz w:val="28"/>
          <w:szCs w:val="24"/>
          <w:lang w:eastAsia="ar-SA"/>
        </w:rPr>
        <w:t>мероприятия по привлечению населения к занятиям физической культурой и массовым спортом.</w:t>
      </w:r>
    </w:p>
    <w:p w:rsidR="0052720E" w:rsidRPr="00F227C3" w:rsidRDefault="0052720E" w:rsidP="0052720E">
      <w:pPr>
        <w:tabs>
          <w:tab w:val="left" w:pos="6521"/>
        </w:tabs>
        <w:suppressAutoHyphens/>
        <w:ind w:right="-1" w:firstLine="709"/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</w:pPr>
    </w:p>
    <w:p w:rsidR="0052720E" w:rsidRPr="00F227C3" w:rsidRDefault="0052720E" w:rsidP="0052720E">
      <w:pPr>
        <w:tabs>
          <w:tab w:val="left" w:pos="6521"/>
        </w:tabs>
        <w:suppressAutoHyphens/>
        <w:ind w:right="-1" w:firstLine="709"/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cap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cap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cap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cap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cap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cap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cap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cap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cap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cap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cap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ind w:right="142"/>
        <w:rPr>
          <w:rFonts w:ascii="Times New Roman" w:hAnsi="Times New Roman"/>
          <w:b/>
          <w:bCs/>
          <w:caps/>
          <w:color w:val="000000" w:themeColor="text1"/>
          <w:spacing w:val="-9"/>
          <w:sz w:val="28"/>
          <w:szCs w:val="28"/>
        </w:rPr>
      </w:pPr>
    </w:p>
    <w:p w:rsidR="0052720E" w:rsidRPr="00F227C3" w:rsidRDefault="0052720E" w:rsidP="0052720E">
      <w:pPr>
        <w:shd w:val="clear" w:color="auto" w:fill="FFFFFF"/>
        <w:rPr>
          <w:rFonts w:ascii="Times New Roman" w:hAnsi="Times New Roman"/>
          <w:color w:val="000000" w:themeColor="text1"/>
          <w:sz w:val="28"/>
          <w:szCs w:val="28"/>
        </w:rPr>
      </w:pPr>
    </w:p>
    <w:p w:rsidR="0052720E" w:rsidRPr="00F227C3" w:rsidRDefault="0052720E" w:rsidP="0052720E">
      <w:pPr>
        <w:suppressAutoHyphens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F227C3">
        <w:rPr>
          <w:rFonts w:ascii="Times New Roman" w:hAnsi="Times New Roman"/>
          <w:color w:val="000000" w:themeColor="text1"/>
          <w:sz w:val="24"/>
          <w:szCs w:val="24"/>
          <w:lang w:eastAsia="ar-SA"/>
        </w:rPr>
        <w:t>Приложение  № 2</w:t>
      </w:r>
    </w:p>
    <w:p w:rsidR="0052720E" w:rsidRPr="00F227C3" w:rsidRDefault="0052720E" w:rsidP="0052720E">
      <w:pPr>
        <w:suppressAutoHyphens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F227C3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 к постановлению  администрации</w:t>
      </w:r>
    </w:p>
    <w:p w:rsidR="0052720E" w:rsidRPr="00F227C3" w:rsidRDefault="0052720E" w:rsidP="0052720E">
      <w:pPr>
        <w:suppressAutoHyphens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F227C3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</w:t>
      </w:r>
      <w:proofErr w:type="spellStart"/>
      <w:r w:rsidRPr="00F227C3">
        <w:rPr>
          <w:rFonts w:ascii="Times New Roman" w:hAnsi="Times New Roman"/>
          <w:color w:val="000000" w:themeColor="text1"/>
          <w:sz w:val="24"/>
          <w:szCs w:val="24"/>
          <w:lang w:eastAsia="ar-SA"/>
        </w:rPr>
        <w:t>Краснополянского</w:t>
      </w:r>
      <w:proofErr w:type="spellEnd"/>
      <w:r w:rsidRPr="00F227C3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сельсовета  </w:t>
      </w:r>
    </w:p>
    <w:p w:rsidR="0052720E" w:rsidRPr="00F227C3" w:rsidRDefault="0052720E" w:rsidP="0052720E">
      <w:pPr>
        <w:suppressAutoHyphens/>
        <w:ind w:left="6372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ar-SA"/>
        </w:rPr>
        <w:lastRenderedPageBreak/>
        <w:t>от 11</w:t>
      </w:r>
      <w:r w:rsidRPr="00F227C3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.11.2020г № </w:t>
      </w:r>
      <w:r>
        <w:rPr>
          <w:rFonts w:ascii="Times New Roman" w:hAnsi="Times New Roman"/>
          <w:color w:val="000000" w:themeColor="text1"/>
          <w:sz w:val="24"/>
          <w:szCs w:val="24"/>
          <w:lang w:eastAsia="ar-SA"/>
        </w:rPr>
        <w:t>103</w:t>
      </w:r>
      <w:r w:rsidRPr="00F227C3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  </w:t>
      </w:r>
    </w:p>
    <w:p w:rsidR="0052720E" w:rsidRPr="00F227C3" w:rsidRDefault="0052720E" w:rsidP="0052720E">
      <w:pPr>
        <w:suppressAutoHyphens/>
        <w:rPr>
          <w:rFonts w:ascii="Times New Roman" w:hAnsi="Times New Roman"/>
          <w:b/>
          <w:color w:val="000000" w:themeColor="text1"/>
          <w:sz w:val="24"/>
          <w:szCs w:val="24"/>
          <w:lang w:eastAsia="ar-SA"/>
        </w:rPr>
      </w:pPr>
    </w:p>
    <w:p w:rsidR="0052720E" w:rsidRPr="00F227C3" w:rsidRDefault="0052720E" w:rsidP="0052720E">
      <w:pPr>
        <w:suppressAutoHyphens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ar-SA"/>
        </w:rPr>
      </w:pPr>
      <w:r w:rsidRPr="00F227C3">
        <w:rPr>
          <w:rFonts w:ascii="Times New Roman" w:hAnsi="Times New Roman"/>
          <w:b/>
          <w:color w:val="000000" w:themeColor="text1"/>
          <w:sz w:val="24"/>
          <w:szCs w:val="24"/>
          <w:lang w:eastAsia="ar-SA"/>
        </w:rPr>
        <w:t xml:space="preserve"> ПРОГНОЗ ОСНОВНЫХ  ХАРАКТЕРИСТИК  БЮДЖЕТА</w:t>
      </w:r>
    </w:p>
    <w:p w:rsidR="0052720E" w:rsidRPr="00F227C3" w:rsidRDefault="0052720E" w:rsidP="0052720E">
      <w:pPr>
        <w:suppressAutoHyphens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ar-SA"/>
        </w:rPr>
      </w:pPr>
      <w:r w:rsidRPr="00F227C3">
        <w:rPr>
          <w:rFonts w:ascii="Times New Roman" w:hAnsi="Times New Roman"/>
          <w:b/>
          <w:color w:val="000000" w:themeColor="text1"/>
          <w:sz w:val="24"/>
          <w:szCs w:val="24"/>
          <w:lang w:eastAsia="ar-SA"/>
        </w:rPr>
        <w:t xml:space="preserve">  КРАСНОПОЛЯНСКОГО  СЕЛЬСОВЕТА  ЧЕРЕМИСИНОВСКОГО   РАЙОНА  КУРСКОЙ ОБЛАСТИ  НА   2021 ГОД  И  НА ПЛАНОВЫЙ ПЕРИОД 2022 И 2023 ГОДОВ</w:t>
      </w:r>
    </w:p>
    <w:p w:rsidR="0052720E" w:rsidRPr="00F227C3" w:rsidRDefault="0052720E" w:rsidP="0052720E">
      <w:pPr>
        <w:suppressAutoHyphens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2720E" w:rsidRPr="00F227C3" w:rsidRDefault="0052720E" w:rsidP="0052720E">
      <w:pPr>
        <w:suppressAutoHyphens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52720E" w:rsidRPr="00F227C3" w:rsidRDefault="0052720E" w:rsidP="0052720E">
      <w:pPr>
        <w:suppressAutoHyphens/>
        <w:ind w:left="7080" w:firstLine="708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F227C3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       рублей</w:t>
      </w: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5301"/>
        <w:gridCol w:w="1418"/>
        <w:gridCol w:w="1418"/>
        <w:gridCol w:w="1418"/>
      </w:tblGrid>
      <w:tr w:rsidR="0052720E" w:rsidRPr="00F227C3" w:rsidTr="00632D5A">
        <w:trPr>
          <w:trHeight w:val="148"/>
        </w:trPr>
        <w:tc>
          <w:tcPr>
            <w:tcW w:w="5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2021г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2022г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2023г</w:t>
            </w:r>
          </w:p>
        </w:tc>
      </w:tr>
      <w:tr w:rsidR="0052720E" w:rsidRPr="00F227C3" w:rsidTr="00632D5A"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ДОХОДЫ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52720E" w:rsidRPr="00F227C3" w:rsidTr="00632D5A">
        <w:trPr>
          <w:trHeight w:val="171"/>
        </w:trPr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Налог на доходы  физических лиц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255294,00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268348,00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285008,00</w:t>
            </w:r>
          </w:p>
        </w:tc>
      </w:tr>
      <w:tr w:rsidR="0052720E" w:rsidRPr="00F227C3" w:rsidTr="00632D5A"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Налог на  имущество  физических лиц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77585,00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77585.00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77585.00</w:t>
            </w:r>
          </w:p>
        </w:tc>
      </w:tr>
      <w:tr w:rsidR="0052720E" w:rsidRPr="00F227C3" w:rsidTr="00632D5A"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2462663,00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2462663.00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2462663.00</w:t>
            </w:r>
          </w:p>
        </w:tc>
      </w:tr>
      <w:tr w:rsidR="0052720E" w:rsidRPr="00F227C3" w:rsidTr="00632D5A"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   Итого  собственных доходов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2795542,00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2808596,00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2825256,00</w:t>
            </w:r>
          </w:p>
        </w:tc>
      </w:tr>
      <w:tr w:rsidR="0052720E" w:rsidRPr="00F227C3" w:rsidTr="00632D5A">
        <w:trPr>
          <w:trHeight w:val="70"/>
        </w:trPr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Безвозмездные поступления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1812582.00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905447,00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834890,00</w:t>
            </w:r>
          </w:p>
        </w:tc>
      </w:tr>
      <w:tr w:rsidR="0052720E" w:rsidRPr="00F227C3" w:rsidTr="00632D5A"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   ВСЕГО ДОХОДОВ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4608124,00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3714043,00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3660146,00</w:t>
            </w:r>
          </w:p>
        </w:tc>
      </w:tr>
      <w:tr w:rsidR="0052720E" w:rsidRPr="00F227C3" w:rsidTr="00632D5A"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52720E" w:rsidRPr="00F227C3" w:rsidTr="00632D5A"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                                     РАСХОДЫ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52720E" w:rsidRPr="00F227C3" w:rsidTr="00632D5A"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Общегосударственные   вопросы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2154000,00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2154000,00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2154000,00</w:t>
            </w:r>
          </w:p>
        </w:tc>
      </w:tr>
      <w:tr w:rsidR="0052720E" w:rsidRPr="00F227C3" w:rsidTr="00632D5A">
        <w:trPr>
          <w:trHeight w:val="270"/>
        </w:trPr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Резервный фонд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5000,00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5000,00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5000,00</w:t>
            </w:r>
          </w:p>
        </w:tc>
      </w:tr>
      <w:tr w:rsidR="0052720E" w:rsidRPr="00F227C3" w:rsidTr="00632D5A">
        <w:trPr>
          <w:trHeight w:val="270"/>
        </w:trPr>
        <w:tc>
          <w:tcPr>
            <w:tcW w:w="5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555628.00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555628.00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555628.00</w:t>
            </w:r>
          </w:p>
        </w:tc>
      </w:tr>
      <w:tr w:rsidR="0052720E" w:rsidRPr="00F227C3" w:rsidTr="00632D5A"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Осуществление переданных полномочий по ВУС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89267,00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90188,00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93746,00</w:t>
            </w:r>
          </w:p>
        </w:tc>
      </w:tr>
      <w:tr w:rsidR="0052720E" w:rsidRPr="00F227C3" w:rsidTr="00632D5A"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3000,00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3000,00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ar-SA"/>
              </w:rPr>
              <w:t>000</w:t>
            </w: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,0</w:t>
            </w: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ar-SA"/>
              </w:rPr>
              <w:t>0</w:t>
            </w:r>
          </w:p>
        </w:tc>
      </w:tr>
      <w:tr w:rsidR="0052720E" w:rsidRPr="00F227C3" w:rsidTr="00632D5A"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Благоустройство, коммунальное хозяйство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85000,00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85000,00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85000,00</w:t>
            </w:r>
          </w:p>
        </w:tc>
      </w:tr>
      <w:tr w:rsidR="0052720E" w:rsidRPr="00F227C3" w:rsidTr="00632D5A">
        <w:trPr>
          <w:trHeight w:val="212"/>
        </w:trPr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1414229.00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519227.00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461772.00</w:t>
            </w:r>
          </w:p>
        </w:tc>
      </w:tr>
      <w:tr w:rsidR="0052720E" w:rsidRPr="00F227C3" w:rsidTr="00632D5A"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Физкультура  и спорт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2000,00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2000,00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ar-SA"/>
              </w:rPr>
              <w:t>2000</w:t>
            </w: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,0</w:t>
            </w: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ar-SA"/>
              </w:rPr>
              <w:t>0</w:t>
            </w:r>
          </w:p>
        </w:tc>
      </w:tr>
      <w:tr w:rsidR="0052720E" w:rsidRPr="00F227C3" w:rsidTr="00632D5A">
        <w:trPr>
          <w:trHeight w:val="315"/>
        </w:trPr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300000,00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300000,00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300000,00</w:t>
            </w:r>
          </w:p>
        </w:tc>
      </w:tr>
      <w:tr w:rsidR="0052720E" w:rsidRPr="00F227C3" w:rsidTr="00632D5A">
        <w:trPr>
          <w:trHeight w:val="210"/>
        </w:trPr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52720E" w:rsidRPr="00F227C3" w:rsidTr="00632D5A">
        <w:tc>
          <w:tcPr>
            <w:tcW w:w="530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  ВСЕГО РАСХОДОВ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4608124,00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3714043,00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  <w:t>3660146,00</w:t>
            </w:r>
          </w:p>
        </w:tc>
      </w:tr>
      <w:tr w:rsidR="0052720E" w:rsidRPr="00F227C3" w:rsidTr="00632D5A">
        <w:tc>
          <w:tcPr>
            <w:tcW w:w="5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F227C3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(профицит, дефицит -,+))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20E" w:rsidRPr="00F227C3" w:rsidRDefault="0052720E" w:rsidP="00632D5A">
            <w:pPr>
              <w:suppressAutoHyphens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</w:tr>
    </w:tbl>
    <w:p w:rsidR="0052720E" w:rsidRPr="00F227C3" w:rsidRDefault="0052720E" w:rsidP="0052720E">
      <w:pPr>
        <w:suppressAutoHyphens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F227C3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                         </w:t>
      </w:r>
    </w:p>
    <w:p w:rsidR="0052720E" w:rsidRPr="00F227C3" w:rsidRDefault="0052720E" w:rsidP="0052720E">
      <w:pPr>
        <w:suppressAutoHyphens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52720E" w:rsidRPr="00F227C3" w:rsidRDefault="0052720E" w:rsidP="0052720E">
      <w:pPr>
        <w:suppressAutoHyphens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52720E" w:rsidRPr="00F227C3" w:rsidRDefault="0052720E" w:rsidP="0052720E">
      <w:pPr>
        <w:pBdr>
          <w:between w:val="single" w:sz="4" w:space="1" w:color="auto"/>
          <w:bar w:val="single" w:sz="4" w:color="auto"/>
        </w:pBdr>
        <w:tabs>
          <w:tab w:val="left" w:pos="9356"/>
        </w:tabs>
        <w:ind w:left="120"/>
        <w:rPr>
          <w:rFonts w:ascii="Times New Roman" w:hAnsi="Times New Roman"/>
          <w:color w:val="000000" w:themeColor="text1"/>
          <w:sz w:val="28"/>
          <w:szCs w:val="28"/>
        </w:rPr>
      </w:pPr>
    </w:p>
    <w:p w:rsidR="0052720E" w:rsidRPr="00F227C3" w:rsidRDefault="0052720E" w:rsidP="0052720E">
      <w:pPr>
        <w:ind w:left="3060" w:right="-5" w:hanging="30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20E" w:rsidRPr="00F227C3" w:rsidRDefault="0052720E" w:rsidP="0052720E">
      <w:pPr>
        <w:ind w:left="3060" w:right="-5" w:hanging="30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20E" w:rsidRPr="00F227C3" w:rsidRDefault="0052720E" w:rsidP="0052720E">
      <w:pPr>
        <w:ind w:left="3060" w:right="-5" w:hanging="30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20E" w:rsidRPr="00F227C3" w:rsidRDefault="0052720E" w:rsidP="0052720E">
      <w:pPr>
        <w:ind w:left="3060" w:right="-5" w:hanging="30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20E" w:rsidRPr="00F227C3" w:rsidRDefault="0052720E" w:rsidP="0052720E">
      <w:pPr>
        <w:ind w:left="3060" w:right="-5" w:hanging="30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3B72" w:rsidRDefault="00253B72"/>
    <w:sectPr w:rsidR="00253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3F"/>
    <w:rsid w:val="00212B3F"/>
    <w:rsid w:val="00253B72"/>
    <w:rsid w:val="0052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27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2720E"/>
    <w:pPr>
      <w:widowControl/>
      <w:autoSpaceDE/>
      <w:autoSpaceDN/>
      <w:adjustRightInd/>
      <w:spacing w:after="200" w:line="160" w:lineRule="atLeast"/>
      <w:ind w:left="720"/>
      <w:contextualSpacing/>
      <w:jc w:val="both"/>
    </w:pPr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27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2720E"/>
    <w:pPr>
      <w:widowControl/>
      <w:autoSpaceDE/>
      <w:autoSpaceDN/>
      <w:adjustRightInd/>
      <w:spacing w:after="200" w:line="160" w:lineRule="atLeast"/>
      <w:ind w:left="720"/>
      <w:contextualSpacing/>
      <w:jc w:val="both"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D62AED1E3212B22C1DBDF5D5BEC44C0DF1B5703116FB590C22EBE0812C0CC4463F9713D97mAn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4CF882AD44F61CB78531C71F3BFD99A8498F4FF10B93FD02292512BEFAB10893E0A8ACD7B3D119f0k7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D4CF882AD44F61CB78531C71F3BFD99A8498F4FF10B93FD02292512BEFAB10893E0A8ACD7BAD2f1k7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D4CF882AD44F61CB78531C71F3BFD99A8498F4FF10B93FD02292512BEFAB10893E0A8AED7B3fDkC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F5E7937C8365AECD73DB089C4B5A5200234B2C2A47CD5E7C7E2E6552A10B04C699CC1DB4251D60v5K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2745</Words>
  <Characters>15651</Characters>
  <Application>Microsoft Office Word</Application>
  <DocSecurity>0</DocSecurity>
  <Lines>130</Lines>
  <Paragraphs>36</Paragraphs>
  <ScaleCrop>false</ScaleCrop>
  <Company/>
  <LinksUpToDate>false</LinksUpToDate>
  <CharactersWithSpaces>18360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2</cp:revision>
  <dcterms:created xsi:type="dcterms:W3CDTF">2021-07-14T08:52:00Z</dcterms:created>
  <dcterms:modified xsi:type="dcterms:W3CDTF">2021-07-14T08:53:00Z</dcterms:modified>
</cp:coreProperties>
</file>